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59" w:rsidRDefault="00CC2404">
      <w:pPr>
        <w:pBdr>
          <w:top w:val="nil"/>
          <w:left w:val="nil"/>
          <w:bottom w:val="nil"/>
          <w:right w:val="nil"/>
          <w:between w:val="nil"/>
        </w:pBdr>
        <w:tabs>
          <w:tab w:val="center" w:pos="4680"/>
          <w:tab w:val="right" w:pos="9360"/>
        </w:tabs>
        <w:rPr>
          <w:color w:val="000000"/>
        </w:rPr>
      </w:pPr>
      <w:r>
        <w:rPr>
          <w:color w:val="000000"/>
        </w:rPr>
        <w:t>Department of Planning &amp; Community &amp; Economic Development</w:t>
      </w:r>
      <w:r>
        <w:rPr>
          <w:noProof/>
        </w:rPr>
        <w:drawing>
          <wp:anchor distT="228600" distB="228600" distL="228600" distR="228600" simplePos="0" relativeHeight="251658240" behindDoc="0" locked="0" layoutInCell="1" hidden="0" allowOverlap="1">
            <wp:simplePos x="0" y="0"/>
            <wp:positionH relativeFrom="column">
              <wp:posOffset>1</wp:posOffset>
            </wp:positionH>
            <wp:positionV relativeFrom="paragraph">
              <wp:posOffset>3811</wp:posOffset>
            </wp:positionV>
            <wp:extent cx="1143000" cy="1143000"/>
            <wp:effectExtent l="0" t="0" r="0" b="0"/>
            <wp:wrapSquare wrapText="bothSides" distT="228600" distB="228600" distL="228600" distR="2286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43000" cy="1143000"/>
                    </a:xfrm>
                    <a:prstGeom prst="rect">
                      <a:avLst/>
                    </a:prstGeom>
                    <a:ln/>
                  </pic:spPr>
                </pic:pic>
              </a:graphicData>
            </a:graphic>
          </wp:anchor>
        </w:drawing>
      </w:r>
    </w:p>
    <w:p w:rsidR="00A73759" w:rsidRDefault="00CC2404">
      <w:pPr>
        <w:pBdr>
          <w:top w:val="nil"/>
          <w:left w:val="nil"/>
          <w:bottom w:val="nil"/>
          <w:right w:val="nil"/>
          <w:between w:val="nil"/>
        </w:pBdr>
        <w:tabs>
          <w:tab w:val="center" w:pos="4680"/>
          <w:tab w:val="right" w:pos="9360"/>
        </w:tabs>
        <w:rPr>
          <w:b/>
          <w:color w:val="000000"/>
        </w:rPr>
      </w:pPr>
      <w:r>
        <w:rPr>
          <w:b/>
          <w:color w:val="000000"/>
        </w:rPr>
        <w:t>Economic Development Division</w:t>
      </w:r>
    </w:p>
    <w:p w:rsidR="00A73759" w:rsidRDefault="00CC2404">
      <w:pPr>
        <w:pBdr>
          <w:top w:val="nil"/>
          <w:left w:val="nil"/>
          <w:bottom w:val="nil"/>
          <w:right w:val="nil"/>
          <w:between w:val="nil"/>
        </w:pBdr>
        <w:tabs>
          <w:tab w:val="center" w:pos="4680"/>
          <w:tab w:val="right" w:pos="9360"/>
        </w:tabs>
        <w:rPr>
          <w:color w:val="000000"/>
        </w:rPr>
      </w:pPr>
      <w:r>
        <w:rPr>
          <w:color w:val="000000"/>
        </w:rPr>
        <w:t>P.O. Box 2983</w:t>
      </w:r>
    </w:p>
    <w:p w:rsidR="00A73759" w:rsidRDefault="00CC2404">
      <w:pPr>
        <w:pBdr>
          <w:top w:val="nil"/>
          <w:left w:val="nil"/>
          <w:bottom w:val="nil"/>
          <w:right w:val="nil"/>
          <w:between w:val="nil"/>
        </w:pBdr>
        <w:tabs>
          <w:tab w:val="center" w:pos="4680"/>
          <w:tab w:val="right" w:pos="9360"/>
        </w:tabs>
        <w:rPr>
          <w:b/>
          <w:color w:val="000000"/>
        </w:rPr>
      </w:pPr>
      <w:r>
        <w:rPr>
          <w:color w:val="000000"/>
        </w:rPr>
        <w:t>Madison, WI  53701-2983</w:t>
      </w:r>
    </w:p>
    <w:p w:rsidR="00A73759" w:rsidRDefault="00CC2404">
      <w:pPr>
        <w:pBdr>
          <w:top w:val="nil"/>
          <w:left w:val="nil"/>
          <w:bottom w:val="nil"/>
          <w:right w:val="nil"/>
          <w:between w:val="nil"/>
        </w:pBdr>
        <w:tabs>
          <w:tab w:val="center" w:pos="4680"/>
          <w:tab w:val="right" w:pos="9360"/>
        </w:tabs>
        <w:rPr>
          <w:color w:val="000000"/>
        </w:rPr>
      </w:pPr>
      <w:r>
        <w:rPr>
          <w:color w:val="000000"/>
        </w:rPr>
        <w:t>Phone: (608) 267-8717  |  Fax: (608) 261-6126</w:t>
      </w:r>
    </w:p>
    <w:p w:rsidR="00A73759" w:rsidRDefault="0057396E">
      <w:pPr>
        <w:pBdr>
          <w:top w:val="nil"/>
          <w:left w:val="nil"/>
          <w:bottom w:val="nil"/>
          <w:right w:val="nil"/>
          <w:between w:val="nil"/>
        </w:pBdr>
        <w:tabs>
          <w:tab w:val="center" w:pos="4680"/>
          <w:tab w:val="right" w:pos="9360"/>
        </w:tabs>
        <w:rPr>
          <w:color w:val="000000"/>
        </w:rPr>
      </w:pPr>
      <w:hyperlink r:id="rId8">
        <w:r w:rsidR="00CC2404">
          <w:rPr>
            <w:color w:val="0563C1"/>
            <w:u w:val="single"/>
          </w:rPr>
          <w:t>cityofmadison.com</w:t>
        </w:r>
      </w:hyperlink>
    </w:p>
    <w:p w:rsidR="00A73759" w:rsidRDefault="00A73759">
      <w:pPr>
        <w:rPr>
          <w:b/>
          <w:sz w:val="28"/>
          <w:szCs w:val="28"/>
        </w:rPr>
      </w:pPr>
    </w:p>
    <w:p w:rsidR="00A73759" w:rsidRDefault="00A73759">
      <w:pPr>
        <w:rPr>
          <w:b/>
          <w:sz w:val="28"/>
          <w:szCs w:val="28"/>
        </w:rPr>
      </w:pPr>
    </w:p>
    <w:p w:rsidR="00A73759" w:rsidRDefault="00A73759">
      <w:pPr>
        <w:jc w:val="center"/>
        <w:rPr>
          <w:b/>
          <w:sz w:val="28"/>
          <w:szCs w:val="28"/>
        </w:rPr>
      </w:pPr>
    </w:p>
    <w:p w:rsidR="00A73759" w:rsidRDefault="00CC2404">
      <w:pPr>
        <w:jc w:val="center"/>
        <w:rPr>
          <w:b/>
          <w:sz w:val="28"/>
          <w:szCs w:val="28"/>
        </w:rPr>
      </w:pPr>
      <w:r>
        <w:rPr>
          <w:b/>
          <w:sz w:val="28"/>
          <w:szCs w:val="28"/>
        </w:rPr>
        <w:t>Business District Support Program Summary and Application</w:t>
      </w:r>
    </w:p>
    <w:p w:rsidR="00A73759" w:rsidRDefault="00A73759">
      <w:pPr>
        <w:jc w:val="center"/>
        <w:rPr>
          <w:b/>
          <w:sz w:val="28"/>
          <w:szCs w:val="28"/>
        </w:rPr>
      </w:pPr>
    </w:p>
    <w:p w:rsidR="00A73759" w:rsidRDefault="00CC2404">
      <w:pPr>
        <w:rPr>
          <w:b/>
          <w:sz w:val="24"/>
          <w:szCs w:val="24"/>
        </w:rPr>
      </w:pPr>
      <w:r>
        <w:rPr>
          <w:b/>
          <w:sz w:val="24"/>
          <w:szCs w:val="24"/>
        </w:rPr>
        <w:t>Program Summary</w:t>
      </w:r>
      <w:r>
        <w:rPr>
          <w:b/>
          <w:sz w:val="24"/>
          <w:szCs w:val="24"/>
        </w:rPr>
        <w:tab/>
      </w:r>
    </w:p>
    <w:p w:rsidR="00A73759" w:rsidRDefault="00A73759">
      <w:pPr>
        <w:rPr>
          <w:b/>
        </w:rPr>
      </w:pPr>
    </w:p>
    <w:p w:rsidR="00A73759" w:rsidRDefault="00CC2404">
      <w:pPr>
        <w:rPr>
          <w:i/>
        </w:rPr>
      </w:pPr>
      <w:r>
        <w:rPr>
          <w:i/>
        </w:rPr>
        <w:t>Overview:</w:t>
      </w:r>
    </w:p>
    <w:p w:rsidR="00A73759" w:rsidRDefault="00A73759">
      <w:pPr>
        <w:rPr>
          <w:i/>
        </w:rPr>
      </w:pPr>
    </w:p>
    <w:p w:rsidR="00A73759" w:rsidRDefault="00CC2404" w:rsidP="00CA5630">
      <w:pPr>
        <w:jc w:val="both"/>
      </w:pPr>
      <w:r>
        <w:t xml:space="preserve">The City of Madison’s Economic Development Division is accepting applications for the Business District Support Program. The goal of </w:t>
      </w:r>
      <w:r>
        <w:lastRenderedPageBreak/>
        <w:t xml:space="preserve">this program is to encourage greater economic activity in neighborhood business districts or commercial areas. Grant funds will be provided to eligible local organizations that can activate or reactivate business districts by promoting small businesses and other economic growth </w:t>
      </w:r>
      <w:r w:rsidR="00217572">
        <w:t>activities</w:t>
      </w:r>
      <w:r>
        <w:t xml:space="preserve"> such as programs, assistance, </w:t>
      </w:r>
      <w:r w:rsidR="00217572">
        <w:t>and events</w:t>
      </w:r>
      <w:r>
        <w:t xml:space="preserve"> such as markets or festivals. Funds may be used for capacity building, program costs, and small business support. The proposal should clearly state how the applicant intends to catalyze economic growth within a business district. The City strives for inclusion within their business community and as such supports organizations run by or are serving historically disadvantaged individuals who have not been fully active within some of these neighborhood districts in the past. </w:t>
      </w:r>
    </w:p>
    <w:p w:rsidR="00A73759" w:rsidRDefault="00A73759"/>
    <w:p w:rsidR="00A73759" w:rsidRDefault="00CC2404" w:rsidP="00CA5630">
      <w:pPr>
        <w:jc w:val="both"/>
      </w:pPr>
      <w:r>
        <w:t>This one-time grant is federally funded through the State and Local Recovery Funds component of the American Rescue Plan Act (ARPA). The City of Madison received ARPA funding to recover from the negative public health and economic impacts caused by the COVID-19 pandemic. Funds are limited and applications will be accepted on a first come first serve basis.</w:t>
      </w:r>
    </w:p>
    <w:p w:rsidR="00A73759" w:rsidRDefault="00A73759"/>
    <w:p w:rsidR="00A73759" w:rsidRDefault="00CC2404">
      <w:pPr>
        <w:rPr>
          <w:i/>
        </w:rPr>
      </w:pPr>
      <w:r>
        <w:rPr>
          <w:i/>
        </w:rPr>
        <w:lastRenderedPageBreak/>
        <w:t>Business District Definition:</w:t>
      </w:r>
    </w:p>
    <w:p w:rsidR="00A73759" w:rsidRDefault="00A73759"/>
    <w:p w:rsidR="00A73759" w:rsidRDefault="00CC2404">
      <w:r>
        <w:t xml:space="preserve">A neighborhood or an area that contains mostly commercial activities. </w:t>
      </w:r>
    </w:p>
    <w:p w:rsidR="00A73759" w:rsidRDefault="00A73759"/>
    <w:p w:rsidR="00A73759" w:rsidRDefault="00CC2404">
      <w:pPr>
        <w:rPr>
          <w:i/>
        </w:rPr>
      </w:pPr>
      <w:r>
        <w:rPr>
          <w:i/>
        </w:rPr>
        <w:t>Eligible Applicants:</w:t>
      </w:r>
    </w:p>
    <w:p w:rsidR="00A73759" w:rsidRDefault="00A73759">
      <w:pPr>
        <w:rPr>
          <w:i/>
        </w:rPr>
      </w:pPr>
    </w:p>
    <w:p w:rsidR="00A73759" w:rsidRDefault="00CC2404">
      <w:pPr>
        <w:rPr>
          <w:b/>
        </w:rPr>
      </w:pPr>
      <w:r>
        <w:rPr>
          <w:b/>
        </w:rPr>
        <w:t>Eligible applicants must submit a proposal that will activate or reactivate a business district and is a Madison based organization that can include:</w:t>
      </w:r>
    </w:p>
    <w:p w:rsidR="00A73759" w:rsidRDefault="00CC2404">
      <w:pPr>
        <w:widowControl/>
        <w:numPr>
          <w:ilvl w:val="0"/>
          <w:numId w:val="1"/>
        </w:numPr>
        <w:pBdr>
          <w:top w:val="nil"/>
          <w:left w:val="nil"/>
          <w:bottom w:val="nil"/>
          <w:right w:val="nil"/>
          <w:between w:val="nil"/>
        </w:pBdr>
        <w:spacing w:line="259" w:lineRule="auto"/>
      </w:pPr>
      <w:r>
        <w:rPr>
          <w:color w:val="000000"/>
        </w:rPr>
        <w:t>Neighborhood business associations,</w:t>
      </w:r>
    </w:p>
    <w:p w:rsidR="00A73759" w:rsidRDefault="00CC2404">
      <w:pPr>
        <w:widowControl/>
        <w:numPr>
          <w:ilvl w:val="0"/>
          <w:numId w:val="1"/>
        </w:numPr>
        <w:pBdr>
          <w:top w:val="nil"/>
          <w:left w:val="nil"/>
          <w:bottom w:val="nil"/>
          <w:right w:val="nil"/>
          <w:between w:val="nil"/>
        </w:pBdr>
        <w:spacing w:line="259" w:lineRule="auto"/>
      </w:pPr>
      <w:r>
        <w:rPr>
          <w:color w:val="000000"/>
        </w:rPr>
        <w:t>Neighborhood associations,</w:t>
      </w:r>
    </w:p>
    <w:p w:rsidR="00A73759" w:rsidRDefault="00CC2404">
      <w:pPr>
        <w:widowControl/>
        <w:numPr>
          <w:ilvl w:val="0"/>
          <w:numId w:val="1"/>
        </w:numPr>
        <w:pBdr>
          <w:top w:val="nil"/>
          <w:left w:val="nil"/>
          <w:bottom w:val="nil"/>
          <w:right w:val="nil"/>
          <w:between w:val="nil"/>
        </w:pBdr>
        <w:spacing w:line="259" w:lineRule="auto"/>
      </w:pPr>
      <w:r>
        <w:rPr>
          <w:color w:val="000000"/>
        </w:rPr>
        <w:t>Chambers of commerce, and</w:t>
      </w:r>
    </w:p>
    <w:p w:rsidR="00A73759" w:rsidRDefault="00CC2404">
      <w:pPr>
        <w:widowControl/>
        <w:numPr>
          <w:ilvl w:val="0"/>
          <w:numId w:val="1"/>
        </w:numPr>
        <w:pBdr>
          <w:top w:val="nil"/>
          <w:left w:val="nil"/>
          <w:bottom w:val="nil"/>
          <w:right w:val="nil"/>
          <w:between w:val="nil"/>
        </w:pBdr>
        <w:spacing w:after="160" w:line="259" w:lineRule="auto"/>
      </w:pPr>
      <w:r>
        <w:rPr>
          <w:color w:val="000000"/>
        </w:rPr>
        <w:t>Groups or networks that provides programming, events and/or support for entrepreneurs or business districts.</w:t>
      </w:r>
    </w:p>
    <w:p w:rsidR="00A73759" w:rsidRDefault="00A73759">
      <w:pPr>
        <w:rPr>
          <w:i/>
        </w:rPr>
      </w:pPr>
    </w:p>
    <w:p w:rsidR="00A73759" w:rsidRDefault="00CC2404">
      <w:r>
        <w:rPr>
          <w:i/>
        </w:rPr>
        <w:t>Eligible Costs:</w:t>
      </w:r>
      <w:r>
        <w:t xml:space="preserve"> </w:t>
      </w:r>
    </w:p>
    <w:p w:rsidR="00A73759" w:rsidRDefault="00A73759"/>
    <w:p w:rsidR="00A73759" w:rsidRDefault="00CC2404" w:rsidP="00CA5630">
      <w:pPr>
        <w:jc w:val="both"/>
      </w:pPr>
      <w:r>
        <w:t xml:space="preserve">Funds can be used to start a new business association or to support </w:t>
      </w:r>
      <w:r>
        <w:lastRenderedPageBreak/>
        <w:t xml:space="preserve">existing organizations based on their needs to </w:t>
      </w:r>
      <w:r>
        <w:rPr>
          <w:b/>
        </w:rPr>
        <w:t>activate or reactivate a business district</w:t>
      </w:r>
      <w:r>
        <w:t xml:space="preserve"> such as:</w:t>
      </w:r>
    </w:p>
    <w:p w:rsidR="00A73759" w:rsidRDefault="00CC2404">
      <w:pPr>
        <w:widowControl/>
        <w:numPr>
          <w:ilvl w:val="0"/>
          <w:numId w:val="2"/>
        </w:numPr>
        <w:pBdr>
          <w:top w:val="nil"/>
          <w:left w:val="nil"/>
          <w:bottom w:val="nil"/>
          <w:right w:val="nil"/>
          <w:between w:val="nil"/>
        </w:pBdr>
        <w:spacing w:line="259" w:lineRule="auto"/>
      </w:pPr>
      <w:r>
        <w:rPr>
          <w:color w:val="000000"/>
        </w:rPr>
        <w:t>Programming, events and business activities</w:t>
      </w:r>
    </w:p>
    <w:p w:rsidR="00A73759" w:rsidRDefault="00CC2404">
      <w:pPr>
        <w:widowControl/>
        <w:numPr>
          <w:ilvl w:val="0"/>
          <w:numId w:val="2"/>
        </w:numPr>
        <w:pBdr>
          <w:top w:val="nil"/>
          <w:left w:val="nil"/>
          <w:bottom w:val="nil"/>
          <w:right w:val="nil"/>
          <w:between w:val="nil"/>
        </w:pBdr>
        <w:spacing w:line="259" w:lineRule="auto"/>
      </w:pPr>
      <w:r>
        <w:rPr>
          <w:color w:val="000000"/>
        </w:rPr>
        <w:t>Marketing and communication</w:t>
      </w:r>
    </w:p>
    <w:p w:rsidR="00A73759" w:rsidRDefault="00CC2404">
      <w:pPr>
        <w:widowControl/>
        <w:numPr>
          <w:ilvl w:val="0"/>
          <w:numId w:val="2"/>
        </w:numPr>
        <w:pBdr>
          <w:top w:val="nil"/>
          <w:left w:val="nil"/>
          <w:bottom w:val="nil"/>
          <w:right w:val="nil"/>
          <w:between w:val="nil"/>
        </w:pBdr>
        <w:spacing w:line="259" w:lineRule="auto"/>
      </w:pPr>
      <w:r>
        <w:rPr>
          <w:color w:val="000000"/>
        </w:rPr>
        <w:t>Reimbursement for City fees or fees associated in starting a new business association or district</w:t>
      </w:r>
    </w:p>
    <w:p w:rsidR="00A73759" w:rsidRDefault="00CC2404">
      <w:pPr>
        <w:widowControl/>
        <w:numPr>
          <w:ilvl w:val="0"/>
          <w:numId w:val="2"/>
        </w:numPr>
        <w:pBdr>
          <w:top w:val="nil"/>
          <w:left w:val="nil"/>
          <w:bottom w:val="nil"/>
          <w:right w:val="nil"/>
          <w:between w:val="nil"/>
        </w:pBdr>
        <w:spacing w:line="259" w:lineRule="auto"/>
      </w:pPr>
      <w:r>
        <w:rPr>
          <w:color w:val="000000"/>
        </w:rPr>
        <w:t>Capacity-building, organizational or administrative support associated with activating or reactivating a business district</w:t>
      </w:r>
    </w:p>
    <w:p w:rsidR="00A73759" w:rsidRDefault="00CC2404">
      <w:pPr>
        <w:widowControl/>
        <w:numPr>
          <w:ilvl w:val="0"/>
          <w:numId w:val="2"/>
        </w:numPr>
        <w:pBdr>
          <w:top w:val="nil"/>
          <w:left w:val="nil"/>
          <w:bottom w:val="nil"/>
          <w:right w:val="nil"/>
          <w:between w:val="nil"/>
        </w:pBdr>
        <w:spacing w:after="160" w:line="259" w:lineRule="auto"/>
      </w:pPr>
      <w:r>
        <w:rPr>
          <w:color w:val="000000"/>
        </w:rPr>
        <w:t>Businesses training, technical assistance, and guidance to support vendors participating in the program or event in the business district</w:t>
      </w:r>
    </w:p>
    <w:p w:rsidR="00A73759" w:rsidRDefault="00CC2404">
      <w:pPr>
        <w:widowControl/>
        <w:spacing w:line="259" w:lineRule="auto"/>
        <w:rPr>
          <w:i/>
        </w:rPr>
      </w:pPr>
      <w:r>
        <w:rPr>
          <w:i/>
        </w:rPr>
        <w:t>Ineligible Applicants:</w:t>
      </w:r>
    </w:p>
    <w:p w:rsidR="00A73759" w:rsidRDefault="00CC2404" w:rsidP="00CA5630">
      <w:pPr>
        <w:widowControl/>
        <w:spacing w:line="259" w:lineRule="auto"/>
        <w:jc w:val="both"/>
      </w:pPr>
      <w:r>
        <w:t>Organizations or groups submitting a proposal for non-commercial related events or activities and for neighborhoods or areas that are not considered a business district such as a residential area.</w:t>
      </w:r>
    </w:p>
    <w:p w:rsidR="00A73759" w:rsidRDefault="00A73759">
      <w:pPr>
        <w:widowControl/>
        <w:spacing w:line="259" w:lineRule="auto"/>
        <w:rPr>
          <w:i/>
        </w:rPr>
      </w:pPr>
    </w:p>
    <w:p w:rsidR="00A73759" w:rsidRDefault="00CC2404">
      <w:pPr>
        <w:widowControl/>
        <w:spacing w:line="259" w:lineRule="auto"/>
        <w:rPr>
          <w:i/>
        </w:rPr>
      </w:pPr>
      <w:r>
        <w:rPr>
          <w:i/>
        </w:rPr>
        <w:t>Ineligible Costs:</w:t>
      </w:r>
    </w:p>
    <w:p w:rsidR="00A73759" w:rsidRDefault="00CC2404">
      <w:pPr>
        <w:widowControl/>
        <w:spacing w:line="259" w:lineRule="auto"/>
      </w:pPr>
      <w:r>
        <w:lastRenderedPageBreak/>
        <w:t xml:space="preserve">Funds cannot be used for programs or events that have existed for more than two years. </w:t>
      </w:r>
    </w:p>
    <w:p w:rsidR="00A73759" w:rsidRDefault="00A73759">
      <w:pPr>
        <w:widowControl/>
        <w:spacing w:line="259" w:lineRule="auto"/>
      </w:pPr>
    </w:p>
    <w:p w:rsidR="00A73759" w:rsidRDefault="00CC2404">
      <w:r>
        <w:t>Grant amount: Up to $30,000</w:t>
      </w:r>
    </w:p>
    <w:p w:rsidR="00A73759" w:rsidRDefault="00A73759"/>
    <w:p w:rsidR="00A73759" w:rsidRDefault="00CC2404" w:rsidP="00CA5630">
      <w:pPr>
        <w:jc w:val="both"/>
      </w:pPr>
      <w:r>
        <w:t xml:space="preserve">Organizations must have insurance and an active </w:t>
      </w:r>
      <w:hyperlink r:id="rId9">
        <w:r>
          <w:rPr>
            <w:color w:val="0563C1"/>
            <w:u w:val="single"/>
          </w:rPr>
          <w:t>SAM.gov</w:t>
        </w:r>
      </w:hyperlink>
      <w:r>
        <w:t xml:space="preserve"> registration; or have a fiduciary that has insurance and an active SAM.gov registration. </w:t>
      </w:r>
    </w:p>
    <w:p w:rsidR="00A73759" w:rsidRDefault="00A73759"/>
    <w:p w:rsidR="00A73759" w:rsidRDefault="00CC2404">
      <w:r>
        <w:t xml:space="preserve">Send application, certificate of insurance and SAM’s registration to: </w:t>
      </w:r>
    </w:p>
    <w:p w:rsidR="00A73759" w:rsidRDefault="00CC2404">
      <w:r>
        <w:tab/>
      </w:r>
    </w:p>
    <w:p w:rsidR="00A73759" w:rsidRDefault="00CC2404">
      <w:pPr>
        <w:ind w:firstLine="720"/>
      </w:pPr>
      <w:r>
        <w:t xml:space="preserve">Email: </w:t>
      </w:r>
      <w:r>
        <w:tab/>
        <w:t xml:space="preserve">Saran Ouk, </w:t>
      </w:r>
      <w:hyperlink r:id="rId10">
        <w:r>
          <w:rPr>
            <w:color w:val="0563C1"/>
            <w:u w:val="single"/>
          </w:rPr>
          <w:t>souk@cityofmadison.com</w:t>
        </w:r>
      </w:hyperlink>
    </w:p>
    <w:p w:rsidR="00A73759" w:rsidRDefault="00CC2404">
      <w:r>
        <w:tab/>
        <w:t>Or</w:t>
      </w:r>
    </w:p>
    <w:p w:rsidR="00A73759" w:rsidRDefault="00CC2404">
      <w:pPr>
        <w:ind w:firstLine="720"/>
      </w:pPr>
      <w:r>
        <w:t xml:space="preserve">Mail: </w:t>
      </w:r>
      <w:r>
        <w:tab/>
        <w:t xml:space="preserve">City of Madison </w:t>
      </w:r>
    </w:p>
    <w:p w:rsidR="00A73759" w:rsidRDefault="00CC2404">
      <w:pPr>
        <w:ind w:left="720" w:firstLine="720"/>
      </w:pPr>
      <w:r>
        <w:t xml:space="preserve">Attn: Saran Ouk </w:t>
      </w:r>
    </w:p>
    <w:p w:rsidR="00A73759" w:rsidRDefault="00CC2404">
      <w:pPr>
        <w:ind w:left="720" w:firstLine="720"/>
      </w:pPr>
      <w:r>
        <w:t>215 Martin Luther King, Jr. Blvd., Suite 300</w:t>
      </w:r>
    </w:p>
    <w:p w:rsidR="00A73759" w:rsidRDefault="00CC2404">
      <w:pPr>
        <w:ind w:left="720" w:firstLine="720"/>
      </w:pPr>
      <w:r>
        <w:t>Madison, WI 53701</w:t>
      </w:r>
    </w:p>
    <w:p w:rsidR="00A73759" w:rsidRDefault="00A73759">
      <w:pPr>
        <w:jc w:val="center"/>
        <w:rPr>
          <w:b/>
          <w:sz w:val="28"/>
          <w:szCs w:val="28"/>
        </w:rPr>
      </w:pPr>
    </w:p>
    <w:p w:rsidR="00A73759" w:rsidRDefault="00A73759">
      <w:pPr>
        <w:rPr>
          <w:b/>
          <w:sz w:val="24"/>
          <w:szCs w:val="24"/>
        </w:rPr>
      </w:pPr>
    </w:p>
    <w:p w:rsidR="00A73759" w:rsidRDefault="00CC2404">
      <w:pPr>
        <w:rPr>
          <w:b/>
          <w:sz w:val="24"/>
          <w:szCs w:val="24"/>
        </w:rPr>
      </w:pPr>
      <w:r>
        <w:rPr>
          <w:b/>
          <w:sz w:val="24"/>
          <w:szCs w:val="24"/>
        </w:rPr>
        <w:t xml:space="preserve">Before sending your application, please be sure to confirm </w:t>
      </w:r>
      <w:r>
        <w:rPr>
          <w:b/>
          <w:sz w:val="24"/>
          <w:szCs w:val="24"/>
        </w:rPr>
        <w:lastRenderedPageBreak/>
        <w:t>or complete the following:</w:t>
      </w:r>
    </w:p>
    <w:p w:rsidR="00A73759" w:rsidRDefault="00A73759">
      <w:pPr>
        <w:rPr>
          <w:b/>
          <w:sz w:val="24"/>
          <w:szCs w:val="24"/>
        </w:rPr>
      </w:pPr>
    </w:p>
    <w:bookmarkStart w:id="0" w:name="_GoBack"/>
    <w:p w:rsidR="00A73759" w:rsidRDefault="00A324CB" w:rsidP="00CA5630">
      <w:pPr>
        <w:tabs>
          <w:tab w:val="left" w:pos="540"/>
        </w:tabs>
        <w:ind w:left="540" w:hanging="540"/>
        <w:rPr>
          <w:b/>
          <w:sz w:val="24"/>
          <w:szCs w:val="24"/>
        </w:rPr>
      </w:pPr>
      <w:r>
        <w:rPr>
          <w:rFonts w:ascii="MS Gothic" w:eastAsia="MS Gothic" w:hAnsi="MS Gothic"/>
          <w:b/>
          <w:sz w:val="24"/>
          <w:szCs w:val="24"/>
          <w:highlight w:val="lightGray"/>
        </w:rPr>
        <w:fldChar w:fldCharType="begin">
          <w:ffData>
            <w:name w:val="Check1"/>
            <w:enabled/>
            <w:calcOnExit w:val="0"/>
            <w:checkBox>
              <w:sizeAuto/>
              <w:default w:val="0"/>
            </w:checkBox>
          </w:ffData>
        </w:fldChar>
      </w:r>
      <w:bookmarkStart w:id="1" w:name="Check1"/>
      <w:r>
        <w:rPr>
          <w:rFonts w:ascii="MS Gothic" w:eastAsia="MS Gothic" w:hAnsi="MS Gothic"/>
          <w:b/>
          <w:sz w:val="24"/>
          <w:szCs w:val="24"/>
          <w:highlight w:val="lightGray"/>
        </w:rPr>
        <w:instrText xml:space="preserve"> </w:instrText>
      </w:r>
      <w:r>
        <w:rPr>
          <w:rFonts w:ascii="MS Gothic" w:eastAsia="MS Gothic" w:hAnsi="MS Gothic" w:hint="eastAsia"/>
          <w:b/>
          <w:sz w:val="24"/>
          <w:szCs w:val="24"/>
          <w:highlight w:val="lightGray"/>
        </w:rPr>
        <w:instrText>FORMCHECKBOX</w:instrText>
      </w:r>
      <w:r>
        <w:rPr>
          <w:rFonts w:ascii="MS Gothic" w:eastAsia="MS Gothic" w:hAnsi="MS Gothic"/>
          <w:b/>
          <w:sz w:val="24"/>
          <w:szCs w:val="24"/>
          <w:highlight w:val="lightGray"/>
        </w:rPr>
        <w:instrText xml:space="preserve"> </w:instrText>
      </w:r>
      <w:r w:rsidR="0057396E">
        <w:rPr>
          <w:rFonts w:ascii="MS Gothic" w:eastAsia="MS Gothic" w:hAnsi="MS Gothic"/>
          <w:b/>
          <w:sz w:val="24"/>
          <w:szCs w:val="24"/>
          <w:highlight w:val="lightGray"/>
        </w:rPr>
      </w:r>
      <w:r w:rsidR="0057396E">
        <w:rPr>
          <w:rFonts w:ascii="MS Gothic" w:eastAsia="MS Gothic" w:hAnsi="MS Gothic"/>
          <w:b/>
          <w:sz w:val="24"/>
          <w:szCs w:val="24"/>
          <w:highlight w:val="lightGray"/>
        </w:rPr>
        <w:fldChar w:fldCharType="separate"/>
      </w:r>
      <w:r>
        <w:rPr>
          <w:rFonts w:ascii="MS Gothic" w:eastAsia="MS Gothic" w:hAnsi="MS Gothic"/>
          <w:b/>
          <w:sz w:val="24"/>
          <w:szCs w:val="24"/>
          <w:highlight w:val="lightGray"/>
        </w:rPr>
        <w:fldChar w:fldCharType="end"/>
      </w:r>
      <w:bookmarkEnd w:id="1"/>
      <w:bookmarkEnd w:id="0"/>
      <w:r w:rsidR="00CA5630">
        <w:rPr>
          <w:b/>
          <w:sz w:val="24"/>
          <w:szCs w:val="24"/>
        </w:rPr>
        <w:tab/>
      </w:r>
      <w:r w:rsidR="00CC2404">
        <w:rPr>
          <w:b/>
          <w:sz w:val="24"/>
          <w:szCs w:val="24"/>
        </w:rPr>
        <w:t>SAM’s registration (Include proof of registration or confirmation that registration is in process)</w:t>
      </w:r>
    </w:p>
    <w:p w:rsidR="00A73759" w:rsidRDefault="00A73759" w:rsidP="00CA5630">
      <w:pPr>
        <w:tabs>
          <w:tab w:val="left" w:pos="540"/>
        </w:tabs>
        <w:ind w:left="540" w:hanging="540"/>
        <w:rPr>
          <w:b/>
          <w:sz w:val="24"/>
          <w:szCs w:val="24"/>
        </w:rPr>
      </w:pPr>
    </w:p>
    <w:p w:rsidR="00A73759" w:rsidRDefault="00A324CB" w:rsidP="00CA5630">
      <w:pPr>
        <w:tabs>
          <w:tab w:val="left" w:pos="540"/>
        </w:tabs>
        <w:ind w:left="540" w:hanging="540"/>
        <w:rPr>
          <w:b/>
          <w:sz w:val="24"/>
          <w:szCs w:val="24"/>
        </w:rPr>
      </w:pPr>
      <w:r>
        <w:rPr>
          <w:rFonts w:ascii="MS Gothic" w:eastAsia="MS Gothic" w:hAnsi="MS Gothic"/>
          <w:b/>
          <w:sz w:val="24"/>
          <w:szCs w:val="24"/>
          <w:highlight w:val="lightGray"/>
        </w:rPr>
        <w:fldChar w:fldCharType="begin">
          <w:ffData>
            <w:name w:val="Check2"/>
            <w:enabled/>
            <w:calcOnExit w:val="0"/>
            <w:checkBox>
              <w:sizeAuto/>
              <w:default w:val="0"/>
            </w:checkBox>
          </w:ffData>
        </w:fldChar>
      </w:r>
      <w:bookmarkStart w:id="2" w:name="Check2"/>
      <w:r>
        <w:rPr>
          <w:rFonts w:ascii="MS Gothic" w:eastAsia="MS Gothic" w:hAnsi="MS Gothic"/>
          <w:b/>
          <w:sz w:val="24"/>
          <w:szCs w:val="24"/>
          <w:highlight w:val="lightGray"/>
        </w:rPr>
        <w:instrText xml:space="preserve"> </w:instrText>
      </w:r>
      <w:r>
        <w:rPr>
          <w:rFonts w:ascii="MS Gothic" w:eastAsia="MS Gothic" w:hAnsi="MS Gothic" w:hint="eastAsia"/>
          <w:b/>
          <w:sz w:val="24"/>
          <w:szCs w:val="24"/>
          <w:highlight w:val="lightGray"/>
        </w:rPr>
        <w:instrText>FORMCHECKBOX</w:instrText>
      </w:r>
      <w:r>
        <w:rPr>
          <w:rFonts w:ascii="MS Gothic" w:eastAsia="MS Gothic" w:hAnsi="MS Gothic"/>
          <w:b/>
          <w:sz w:val="24"/>
          <w:szCs w:val="24"/>
          <w:highlight w:val="lightGray"/>
        </w:rPr>
        <w:instrText xml:space="preserve"> </w:instrText>
      </w:r>
      <w:r w:rsidR="0057396E">
        <w:rPr>
          <w:rFonts w:ascii="MS Gothic" w:eastAsia="MS Gothic" w:hAnsi="MS Gothic"/>
          <w:b/>
          <w:sz w:val="24"/>
          <w:szCs w:val="24"/>
          <w:highlight w:val="lightGray"/>
        </w:rPr>
      </w:r>
      <w:r w:rsidR="0057396E">
        <w:rPr>
          <w:rFonts w:ascii="MS Gothic" w:eastAsia="MS Gothic" w:hAnsi="MS Gothic"/>
          <w:b/>
          <w:sz w:val="24"/>
          <w:szCs w:val="24"/>
          <w:highlight w:val="lightGray"/>
        </w:rPr>
        <w:fldChar w:fldCharType="separate"/>
      </w:r>
      <w:r>
        <w:rPr>
          <w:rFonts w:ascii="MS Gothic" w:eastAsia="MS Gothic" w:hAnsi="MS Gothic"/>
          <w:b/>
          <w:sz w:val="24"/>
          <w:szCs w:val="24"/>
          <w:highlight w:val="lightGray"/>
        </w:rPr>
        <w:fldChar w:fldCharType="end"/>
      </w:r>
      <w:bookmarkEnd w:id="2"/>
      <w:r w:rsidR="00CA5630">
        <w:rPr>
          <w:b/>
          <w:sz w:val="24"/>
          <w:szCs w:val="24"/>
        </w:rPr>
        <w:tab/>
      </w:r>
      <w:r w:rsidR="00CC2404">
        <w:rPr>
          <w:b/>
          <w:sz w:val="24"/>
          <w:szCs w:val="24"/>
        </w:rPr>
        <w:t>Certificate of insurance (Include proof of insurance)</w:t>
      </w:r>
    </w:p>
    <w:p w:rsidR="00A73759" w:rsidRDefault="00A73759" w:rsidP="00CA5630">
      <w:pPr>
        <w:tabs>
          <w:tab w:val="left" w:pos="540"/>
        </w:tabs>
        <w:ind w:left="540" w:hanging="540"/>
        <w:rPr>
          <w:b/>
          <w:sz w:val="24"/>
          <w:szCs w:val="24"/>
        </w:rPr>
      </w:pPr>
    </w:p>
    <w:p w:rsidR="00A73759" w:rsidRDefault="00A324CB" w:rsidP="00CA5630">
      <w:pPr>
        <w:tabs>
          <w:tab w:val="left" w:pos="540"/>
        </w:tabs>
        <w:ind w:left="540" w:hanging="540"/>
        <w:rPr>
          <w:b/>
          <w:sz w:val="24"/>
          <w:szCs w:val="24"/>
        </w:rPr>
      </w:pPr>
      <w:r>
        <w:rPr>
          <w:rFonts w:ascii="MS Gothic" w:eastAsia="MS Gothic" w:hAnsi="MS Gothic"/>
          <w:b/>
          <w:sz w:val="24"/>
          <w:szCs w:val="24"/>
          <w:highlight w:val="lightGray"/>
        </w:rPr>
        <w:fldChar w:fldCharType="begin">
          <w:ffData>
            <w:name w:val="Check3"/>
            <w:enabled/>
            <w:calcOnExit w:val="0"/>
            <w:checkBox>
              <w:sizeAuto/>
              <w:default w:val="0"/>
            </w:checkBox>
          </w:ffData>
        </w:fldChar>
      </w:r>
      <w:bookmarkStart w:id="3" w:name="Check3"/>
      <w:r>
        <w:rPr>
          <w:rFonts w:ascii="MS Gothic" w:eastAsia="MS Gothic" w:hAnsi="MS Gothic"/>
          <w:b/>
          <w:sz w:val="24"/>
          <w:szCs w:val="24"/>
          <w:highlight w:val="lightGray"/>
        </w:rPr>
        <w:instrText xml:space="preserve"> </w:instrText>
      </w:r>
      <w:r>
        <w:rPr>
          <w:rFonts w:ascii="MS Gothic" w:eastAsia="MS Gothic" w:hAnsi="MS Gothic" w:hint="eastAsia"/>
          <w:b/>
          <w:sz w:val="24"/>
          <w:szCs w:val="24"/>
          <w:highlight w:val="lightGray"/>
        </w:rPr>
        <w:instrText>FORMCHECKBOX</w:instrText>
      </w:r>
      <w:r>
        <w:rPr>
          <w:rFonts w:ascii="MS Gothic" w:eastAsia="MS Gothic" w:hAnsi="MS Gothic"/>
          <w:b/>
          <w:sz w:val="24"/>
          <w:szCs w:val="24"/>
          <w:highlight w:val="lightGray"/>
        </w:rPr>
        <w:instrText xml:space="preserve"> </w:instrText>
      </w:r>
      <w:r w:rsidR="0057396E">
        <w:rPr>
          <w:rFonts w:ascii="MS Gothic" w:eastAsia="MS Gothic" w:hAnsi="MS Gothic"/>
          <w:b/>
          <w:sz w:val="24"/>
          <w:szCs w:val="24"/>
          <w:highlight w:val="lightGray"/>
        </w:rPr>
      </w:r>
      <w:r w:rsidR="0057396E">
        <w:rPr>
          <w:rFonts w:ascii="MS Gothic" w:eastAsia="MS Gothic" w:hAnsi="MS Gothic"/>
          <w:b/>
          <w:sz w:val="24"/>
          <w:szCs w:val="24"/>
          <w:highlight w:val="lightGray"/>
        </w:rPr>
        <w:fldChar w:fldCharType="separate"/>
      </w:r>
      <w:r>
        <w:rPr>
          <w:rFonts w:ascii="MS Gothic" w:eastAsia="MS Gothic" w:hAnsi="MS Gothic"/>
          <w:b/>
          <w:sz w:val="24"/>
          <w:szCs w:val="24"/>
          <w:highlight w:val="lightGray"/>
        </w:rPr>
        <w:fldChar w:fldCharType="end"/>
      </w:r>
      <w:bookmarkEnd w:id="3"/>
      <w:r w:rsidR="00CA5630">
        <w:rPr>
          <w:rFonts w:asciiTheme="majorHAnsi" w:eastAsia="MS Gothic" w:hAnsiTheme="majorHAnsi" w:cstheme="majorHAnsi"/>
          <w:b/>
          <w:sz w:val="24"/>
          <w:szCs w:val="24"/>
        </w:rPr>
        <w:tab/>
      </w:r>
      <w:r w:rsidR="00CC2404">
        <w:rPr>
          <w:b/>
          <w:sz w:val="24"/>
          <w:szCs w:val="24"/>
        </w:rPr>
        <w:t>Proposal will activate or reactivate a business district or commercial area</w:t>
      </w:r>
    </w:p>
    <w:p w:rsidR="00A73759" w:rsidRDefault="00A73759" w:rsidP="00CA5630">
      <w:pPr>
        <w:tabs>
          <w:tab w:val="left" w:pos="540"/>
        </w:tabs>
        <w:ind w:left="540" w:hanging="540"/>
        <w:rPr>
          <w:b/>
          <w:sz w:val="24"/>
          <w:szCs w:val="24"/>
        </w:rPr>
      </w:pPr>
    </w:p>
    <w:p w:rsidR="00A73759" w:rsidRPr="00217572" w:rsidRDefault="00A324CB" w:rsidP="00CA5630">
      <w:pPr>
        <w:tabs>
          <w:tab w:val="left" w:pos="540"/>
        </w:tabs>
        <w:ind w:left="540" w:hanging="540"/>
        <w:rPr>
          <w:b/>
          <w:sz w:val="24"/>
          <w:szCs w:val="24"/>
        </w:rPr>
      </w:pPr>
      <w:r>
        <w:rPr>
          <w:rFonts w:ascii="MS Gothic" w:eastAsia="MS Gothic" w:hAnsi="MS Gothic"/>
          <w:b/>
          <w:sz w:val="24"/>
          <w:szCs w:val="24"/>
          <w:highlight w:val="lightGray"/>
        </w:rPr>
        <w:fldChar w:fldCharType="begin">
          <w:ffData>
            <w:name w:val="Check4"/>
            <w:enabled/>
            <w:calcOnExit w:val="0"/>
            <w:checkBox>
              <w:sizeAuto/>
              <w:default w:val="0"/>
            </w:checkBox>
          </w:ffData>
        </w:fldChar>
      </w:r>
      <w:bookmarkStart w:id="4" w:name="Check4"/>
      <w:r>
        <w:rPr>
          <w:rFonts w:ascii="MS Gothic" w:eastAsia="MS Gothic" w:hAnsi="MS Gothic"/>
          <w:b/>
          <w:sz w:val="24"/>
          <w:szCs w:val="24"/>
          <w:highlight w:val="lightGray"/>
        </w:rPr>
        <w:instrText xml:space="preserve"> </w:instrText>
      </w:r>
      <w:r>
        <w:rPr>
          <w:rFonts w:ascii="MS Gothic" w:eastAsia="MS Gothic" w:hAnsi="MS Gothic" w:hint="eastAsia"/>
          <w:b/>
          <w:sz w:val="24"/>
          <w:szCs w:val="24"/>
          <w:highlight w:val="lightGray"/>
        </w:rPr>
        <w:instrText>FORMCHECKBOX</w:instrText>
      </w:r>
      <w:r>
        <w:rPr>
          <w:rFonts w:ascii="MS Gothic" w:eastAsia="MS Gothic" w:hAnsi="MS Gothic"/>
          <w:b/>
          <w:sz w:val="24"/>
          <w:szCs w:val="24"/>
          <w:highlight w:val="lightGray"/>
        </w:rPr>
        <w:instrText xml:space="preserve"> </w:instrText>
      </w:r>
      <w:r w:rsidR="0057396E">
        <w:rPr>
          <w:rFonts w:ascii="MS Gothic" w:eastAsia="MS Gothic" w:hAnsi="MS Gothic"/>
          <w:b/>
          <w:sz w:val="24"/>
          <w:szCs w:val="24"/>
          <w:highlight w:val="lightGray"/>
        </w:rPr>
      </w:r>
      <w:r w:rsidR="0057396E">
        <w:rPr>
          <w:rFonts w:ascii="MS Gothic" w:eastAsia="MS Gothic" w:hAnsi="MS Gothic"/>
          <w:b/>
          <w:sz w:val="24"/>
          <w:szCs w:val="24"/>
          <w:highlight w:val="lightGray"/>
        </w:rPr>
        <w:fldChar w:fldCharType="separate"/>
      </w:r>
      <w:r>
        <w:rPr>
          <w:rFonts w:ascii="MS Gothic" w:eastAsia="MS Gothic" w:hAnsi="MS Gothic"/>
          <w:b/>
          <w:sz w:val="24"/>
          <w:szCs w:val="24"/>
          <w:highlight w:val="lightGray"/>
        </w:rPr>
        <w:fldChar w:fldCharType="end"/>
      </w:r>
      <w:bookmarkEnd w:id="4"/>
      <w:r w:rsidR="00CA5630">
        <w:rPr>
          <w:b/>
          <w:sz w:val="24"/>
          <w:szCs w:val="24"/>
        </w:rPr>
        <w:tab/>
      </w:r>
      <w:r w:rsidR="00CC2404">
        <w:rPr>
          <w:b/>
          <w:sz w:val="24"/>
          <w:szCs w:val="24"/>
        </w:rPr>
        <w:t>I understand that we will need to provide information and reporting per ARPA rules.</w:t>
      </w:r>
    </w:p>
    <w:p w:rsidR="00A73759" w:rsidRDefault="00CC2404">
      <w:pPr>
        <w:jc w:val="center"/>
        <w:rPr>
          <w:b/>
          <w:sz w:val="28"/>
          <w:szCs w:val="28"/>
        </w:rPr>
      </w:pPr>
      <w:r>
        <w:rPr>
          <w:b/>
          <w:sz w:val="28"/>
          <w:szCs w:val="28"/>
        </w:rPr>
        <w:t>Business District Support Program Application</w:t>
      </w:r>
    </w:p>
    <w:p w:rsidR="00A73759" w:rsidRDefault="00A73759">
      <w:pPr>
        <w:rPr>
          <w:b/>
        </w:rPr>
      </w:pPr>
    </w:p>
    <w:p w:rsidR="00A73759" w:rsidRDefault="00A73759"/>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4"/>
        <w:gridCol w:w="5456"/>
      </w:tblGrid>
      <w:tr w:rsidR="00A73759">
        <w:trPr>
          <w:trHeight w:val="260"/>
          <w:jc w:val="center"/>
        </w:trPr>
        <w:tc>
          <w:tcPr>
            <w:tcW w:w="9350" w:type="dxa"/>
            <w:gridSpan w:val="2"/>
            <w:shd w:val="clear" w:color="auto" w:fill="026E69"/>
          </w:tcPr>
          <w:p w:rsidR="00A73759" w:rsidRDefault="00CC2404">
            <w:r>
              <w:rPr>
                <w:b/>
                <w:color w:val="FFFFFF"/>
                <w:sz w:val="28"/>
                <w:szCs w:val="28"/>
              </w:rPr>
              <w:t>Section 1: Organization</w:t>
            </w:r>
          </w:p>
        </w:tc>
      </w:tr>
      <w:tr w:rsidR="00A73759">
        <w:trPr>
          <w:trHeight w:val="267"/>
          <w:jc w:val="center"/>
        </w:trPr>
        <w:tc>
          <w:tcPr>
            <w:tcW w:w="9350" w:type="dxa"/>
            <w:gridSpan w:val="2"/>
            <w:shd w:val="clear" w:color="auto" w:fill="DFF1EF"/>
          </w:tcPr>
          <w:p w:rsidR="00A73759" w:rsidRDefault="00A73759">
            <w:pPr>
              <w:rPr>
                <w:b/>
                <w:sz w:val="20"/>
                <w:szCs w:val="20"/>
              </w:rPr>
            </w:pPr>
          </w:p>
        </w:tc>
      </w:tr>
      <w:tr w:rsidR="00A73759">
        <w:trPr>
          <w:trHeight w:val="267"/>
          <w:jc w:val="center"/>
        </w:trPr>
        <w:tc>
          <w:tcPr>
            <w:tcW w:w="3894" w:type="dxa"/>
            <w:shd w:val="clear" w:color="auto" w:fill="auto"/>
          </w:tcPr>
          <w:p w:rsidR="00A73759" w:rsidRDefault="00CC2404">
            <w:pPr>
              <w:rPr>
                <w:b/>
              </w:rPr>
            </w:pPr>
            <w:r>
              <w:rPr>
                <w:b/>
              </w:rPr>
              <w:t>Organization Name</w:t>
            </w:r>
          </w:p>
        </w:tc>
        <w:bookmarkStart w:id="5" w:name="_gjdgxs" w:colFirst="0" w:colLast="0"/>
        <w:bookmarkEnd w:id="5"/>
        <w:tc>
          <w:tcPr>
            <w:tcW w:w="5456" w:type="dxa"/>
            <w:shd w:val="clear" w:color="auto" w:fill="auto"/>
          </w:tcPr>
          <w:p w:rsidR="00A73759" w:rsidRDefault="00B33BF8">
            <w:pPr>
              <w:rPr>
                <w:sz w:val="20"/>
                <w:szCs w:val="20"/>
              </w:rPr>
            </w:pPr>
            <w:r>
              <w:rPr>
                <w:sz w:val="20"/>
                <w:szCs w:val="20"/>
              </w:rPr>
              <w:fldChar w:fldCharType="begin">
                <w:ffData>
                  <w:name w:val="Text1"/>
                  <w:enabled/>
                  <w:calcOnExit w:val="0"/>
                  <w:textInput/>
                </w:ffData>
              </w:fldChar>
            </w:r>
            <w:bookmarkStart w:id="6"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A73759">
        <w:trPr>
          <w:trHeight w:val="267"/>
          <w:jc w:val="center"/>
        </w:trPr>
        <w:tc>
          <w:tcPr>
            <w:tcW w:w="3894" w:type="dxa"/>
            <w:shd w:val="clear" w:color="auto" w:fill="auto"/>
          </w:tcPr>
          <w:p w:rsidR="00A73759" w:rsidRDefault="00CC2404">
            <w:pPr>
              <w:rPr>
                <w:b/>
              </w:rPr>
            </w:pPr>
            <w:r>
              <w:rPr>
                <w:b/>
              </w:rPr>
              <w:t>Address</w:t>
            </w:r>
          </w:p>
        </w:tc>
        <w:tc>
          <w:tcPr>
            <w:tcW w:w="5456" w:type="dxa"/>
            <w:shd w:val="clear" w:color="auto" w:fill="auto"/>
          </w:tcPr>
          <w:p w:rsidR="00A73759" w:rsidRDefault="00B33BF8">
            <w:pPr>
              <w:rPr>
                <w:sz w:val="20"/>
                <w:szCs w:val="20"/>
              </w:rPr>
            </w:pPr>
            <w:r>
              <w:rPr>
                <w:sz w:val="20"/>
                <w:szCs w:val="20"/>
              </w:rPr>
              <w:fldChar w:fldCharType="begin">
                <w:ffData>
                  <w:name w:val="Text2"/>
                  <w:enabled/>
                  <w:calcOnExit w:val="0"/>
                  <w:textInput/>
                </w:ffData>
              </w:fldChar>
            </w:r>
            <w:bookmarkStart w:id="7"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A73759">
        <w:trPr>
          <w:trHeight w:val="267"/>
          <w:jc w:val="center"/>
        </w:trPr>
        <w:tc>
          <w:tcPr>
            <w:tcW w:w="3894" w:type="dxa"/>
            <w:shd w:val="clear" w:color="auto" w:fill="auto"/>
          </w:tcPr>
          <w:p w:rsidR="00A73759" w:rsidRDefault="00CC2404">
            <w:pPr>
              <w:rPr>
                <w:b/>
              </w:rPr>
            </w:pPr>
            <w:r>
              <w:rPr>
                <w:b/>
              </w:rPr>
              <w:t>Organization Contact Name/Title</w:t>
            </w:r>
          </w:p>
        </w:tc>
        <w:tc>
          <w:tcPr>
            <w:tcW w:w="5456" w:type="dxa"/>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Phone Number</w:t>
            </w:r>
          </w:p>
        </w:tc>
        <w:tc>
          <w:tcPr>
            <w:tcW w:w="5456" w:type="dxa"/>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Email</w:t>
            </w:r>
          </w:p>
        </w:tc>
        <w:tc>
          <w:tcPr>
            <w:tcW w:w="5456" w:type="dxa"/>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EIN</w:t>
            </w:r>
          </w:p>
        </w:tc>
        <w:tc>
          <w:tcPr>
            <w:tcW w:w="5456" w:type="dxa"/>
            <w:shd w:val="clear" w:color="auto" w:fill="auto"/>
          </w:tcPr>
          <w:p w:rsidR="00A73759" w:rsidRDefault="00B33BF8">
            <w:pPr>
              <w:widowControl/>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 xml:space="preserve">Year Organization Founded </w:t>
            </w:r>
          </w:p>
        </w:tc>
        <w:tc>
          <w:tcPr>
            <w:tcW w:w="5456" w:type="dxa"/>
            <w:shd w:val="clear" w:color="auto" w:fill="auto"/>
          </w:tcPr>
          <w:p w:rsidR="00A73759" w:rsidRDefault="00B33BF8">
            <w:pPr>
              <w:widowControl/>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Total Staff (full-time and part-time)</w:t>
            </w:r>
          </w:p>
        </w:tc>
        <w:tc>
          <w:tcPr>
            <w:tcW w:w="5456" w:type="dxa"/>
            <w:shd w:val="clear" w:color="auto" w:fill="auto"/>
          </w:tcPr>
          <w:p w:rsidR="00A73759" w:rsidRDefault="00B33BF8">
            <w:pPr>
              <w:widowControl/>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lastRenderedPageBreak/>
              <w:t>Total Board Members</w:t>
            </w:r>
          </w:p>
        </w:tc>
        <w:tc>
          <w:tcPr>
            <w:tcW w:w="5456" w:type="dxa"/>
            <w:shd w:val="clear" w:color="auto" w:fill="auto"/>
          </w:tcPr>
          <w:p w:rsidR="00A73759" w:rsidRDefault="00B33BF8">
            <w:pPr>
              <w:widowControl/>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73759" w:rsidRDefault="00A73759"/>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4"/>
        <w:gridCol w:w="2851"/>
        <w:gridCol w:w="2605"/>
      </w:tblGrid>
      <w:tr w:rsidR="00A73759">
        <w:trPr>
          <w:trHeight w:val="260"/>
          <w:jc w:val="center"/>
        </w:trPr>
        <w:tc>
          <w:tcPr>
            <w:tcW w:w="9350" w:type="dxa"/>
            <w:gridSpan w:val="3"/>
            <w:shd w:val="clear" w:color="auto" w:fill="026E69"/>
          </w:tcPr>
          <w:p w:rsidR="00A73759" w:rsidRDefault="00CC2404">
            <w:r>
              <w:rPr>
                <w:b/>
                <w:color w:val="FFFFFF"/>
                <w:sz w:val="28"/>
                <w:szCs w:val="28"/>
              </w:rPr>
              <w:t xml:space="preserve">Section 2: Program Description </w:t>
            </w:r>
          </w:p>
        </w:tc>
      </w:tr>
      <w:tr w:rsidR="00A73759">
        <w:trPr>
          <w:trHeight w:val="267"/>
          <w:jc w:val="center"/>
        </w:trPr>
        <w:tc>
          <w:tcPr>
            <w:tcW w:w="9350" w:type="dxa"/>
            <w:gridSpan w:val="3"/>
            <w:shd w:val="clear" w:color="auto" w:fill="DFF1EF"/>
          </w:tcPr>
          <w:p w:rsidR="00A73759" w:rsidRDefault="00A73759">
            <w:pPr>
              <w:rPr>
                <w:b/>
                <w:sz w:val="20"/>
                <w:szCs w:val="20"/>
              </w:rPr>
            </w:pPr>
          </w:p>
        </w:tc>
      </w:tr>
      <w:tr w:rsidR="00A73759">
        <w:trPr>
          <w:trHeight w:val="267"/>
          <w:jc w:val="center"/>
        </w:trPr>
        <w:tc>
          <w:tcPr>
            <w:tcW w:w="3894" w:type="dxa"/>
            <w:shd w:val="clear" w:color="auto" w:fill="auto"/>
          </w:tcPr>
          <w:p w:rsidR="00A73759" w:rsidRDefault="00CC2404">
            <w:pPr>
              <w:rPr>
                <w:b/>
              </w:rPr>
            </w:pPr>
            <w:r>
              <w:rPr>
                <w:b/>
              </w:rPr>
              <w:t xml:space="preserve">Name of program </w:t>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 xml:space="preserve">Is this a new or existing program? </w:t>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When did this program start? (Programs that have existed for more than 2 years are not eligible.)</w:t>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Amount requested (max amount $30,000)</w:t>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Description of the program</w:t>
            </w:r>
          </w:p>
          <w:p w:rsidR="004D7905" w:rsidRDefault="00CC2404" w:rsidP="004D7905">
            <w:pPr>
              <w:rPr>
                <w:sz w:val="20"/>
                <w:szCs w:val="20"/>
              </w:rPr>
            </w:pPr>
            <w:r>
              <w:rPr>
                <w:b/>
              </w:rPr>
              <w:t>(Program must activate or reactivate a business district or commercial area)</w:t>
            </w:r>
            <w:r w:rsidR="004D7905">
              <w:rPr>
                <w:sz w:val="20"/>
                <w:szCs w:val="20"/>
              </w:rPr>
              <w:t xml:space="preserve"> </w:t>
            </w:r>
          </w:p>
          <w:p w:rsidR="004D7905" w:rsidRDefault="004D7905" w:rsidP="004D7905">
            <w:pPr>
              <w:rPr>
                <w:sz w:val="20"/>
                <w:szCs w:val="20"/>
              </w:rPr>
            </w:pPr>
          </w:p>
          <w:p w:rsidR="004D7905" w:rsidRDefault="004D7905" w:rsidP="004D7905">
            <w:pPr>
              <w:rPr>
                <w:sz w:val="20"/>
                <w:szCs w:val="20"/>
              </w:rPr>
            </w:pPr>
          </w:p>
          <w:p w:rsidR="004D7905" w:rsidRDefault="004D7905" w:rsidP="004D7905">
            <w:pPr>
              <w:rPr>
                <w:sz w:val="20"/>
                <w:szCs w:val="20"/>
              </w:rPr>
            </w:pPr>
          </w:p>
          <w:p w:rsidR="004D7905" w:rsidRDefault="004D7905" w:rsidP="004D7905">
            <w:pPr>
              <w:rPr>
                <w:sz w:val="20"/>
                <w:szCs w:val="20"/>
              </w:rPr>
            </w:pPr>
          </w:p>
          <w:p w:rsidR="004D7905" w:rsidRDefault="004D7905" w:rsidP="004D7905">
            <w:pPr>
              <w:rPr>
                <w:sz w:val="20"/>
                <w:szCs w:val="20"/>
              </w:rPr>
            </w:pPr>
          </w:p>
          <w:p w:rsidR="004D7905" w:rsidRDefault="004D7905" w:rsidP="004D7905">
            <w:pPr>
              <w:rPr>
                <w:sz w:val="20"/>
                <w:szCs w:val="20"/>
              </w:rPr>
            </w:pPr>
          </w:p>
          <w:p w:rsidR="00A73759" w:rsidRDefault="00A73759">
            <w:pPr>
              <w:rPr>
                <w:b/>
              </w:rPr>
            </w:pP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What business district or commercial area does this program impact and where will it be located? List the neighborhood, streets and description of the area.</w:t>
            </w:r>
          </w:p>
          <w:p w:rsidR="004D7905" w:rsidRDefault="004D7905">
            <w:pPr>
              <w:rPr>
                <w:b/>
              </w:rPr>
            </w:pPr>
          </w:p>
        </w:tc>
        <w:tc>
          <w:tcPr>
            <w:tcW w:w="5456" w:type="dxa"/>
            <w:gridSpan w:val="2"/>
            <w:shd w:val="clear" w:color="auto" w:fill="auto"/>
          </w:tcPr>
          <w:p w:rsidR="00217572"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Please describe any partnerships or collaboration associated with this program.</w:t>
            </w:r>
          </w:p>
          <w:p w:rsidR="00A73759" w:rsidRDefault="00A73759">
            <w:pPr>
              <w:rPr>
                <w:b/>
              </w:rPr>
            </w:pPr>
          </w:p>
          <w:p w:rsidR="00A73759" w:rsidRDefault="00A73759">
            <w:pPr>
              <w:rPr>
                <w:b/>
              </w:rPr>
            </w:pPr>
          </w:p>
          <w:p w:rsidR="00A73759" w:rsidRDefault="00A73759">
            <w:pPr>
              <w:rPr>
                <w:b/>
              </w:rPr>
            </w:pPr>
          </w:p>
          <w:p w:rsidR="00A73759" w:rsidRDefault="00A73759">
            <w:pPr>
              <w:rPr>
                <w:b/>
              </w:rPr>
            </w:pP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9350" w:type="dxa"/>
            <w:gridSpan w:val="3"/>
            <w:shd w:val="clear" w:color="auto" w:fill="DFF1EF"/>
          </w:tcPr>
          <w:p w:rsidR="00A73759" w:rsidRDefault="00CC2404">
            <w:pPr>
              <w:rPr>
                <w:b/>
                <w:sz w:val="20"/>
                <w:szCs w:val="20"/>
              </w:rPr>
            </w:pPr>
            <w:r>
              <w:rPr>
                <w:b/>
                <w:sz w:val="20"/>
                <w:szCs w:val="20"/>
              </w:rPr>
              <w:t>Scope of Work and Timeline</w:t>
            </w:r>
          </w:p>
          <w:p w:rsidR="00A73759" w:rsidRDefault="00CC2404">
            <w:pPr>
              <w:rPr>
                <w:sz w:val="20"/>
                <w:szCs w:val="20"/>
              </w:rPr>
            </w:pPr>
            <w:r>
              <w:rPr>
                <w:sz w:val="20"/>
                <w:szCs w:val="20"/>
              </w:rPr>
              <w:t>List the action steps needed to successfully implement the program and when it will be completed.</w:t>
            </w:r>
          </w:p>
        </w:tc>
      </w:tr>
      <w:tr w:rsidR="00A73759">
        <w:trPr>
          <w:trHeight w:val="267"/>
          <w:jc w:val="center"/>
        </w:trPr>
        <w:tc>
          <w:tcPr>
            <w:tcW w:w="3894" w:type="dxa"/>
            <w:shd w:val="clear" w:color="auto" w:fill="auto"/>
          </w:tcPr>
          <w:p w:rsidR="00A73759" w:rsidRDefault="00CC2404">
            <w:pPr>
              <w:rPr>
                <w:b/>
              </w:rPr>
            </w:pPr>
            <w:r>
              <w:rPr>
                <w:b/>
              </w:rPr>
              <w:t>Action Item</w:t>
            </w:r>
          </w:p>
        </w:tc>
        <w:tc>
          <w:tcPr>
            <w:tcW w:w="5456" w:type="dxa"/>
            <w:gridSpan w:val="2"/>
            <w:shd w:val="clear" w:color="auto" w:fill="auto"/>
          </w:tcPr>
          <w:p w:rsidR="00A73759" w:rsidRDefault="00CC2404">
            <w:pPr>
              <w:rPr>
                <w:b/>
              </w:rPr>
            </w:pPr>
            <w:r>
              <w:rPr>
                <w:b/>
              </w:rPr>
              <w:t>Dates</w:t>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9350" w:type="dxa"/>
            <w:gridSpan w:val="3"/>
            <w:shd w:val="clear" w:color="auto" w:fill="DFF1EF"/>
          </w:tcPr>
          <w:p w:rsidR="00A73759" w:rsidRDefault="00CC2404">
            <w:pPr>
              <w:rPr>
                <w:b/>
                <w:sz w:val="20"/>
                <w:szCs w:val="20"/>
              </w:rPr>
            </w:pPr>
            <w:r>
              <w:rPr>
                <w:b/>
                <w:sz w:val="20"/>
                <w:szCs w:val="20"/>
              </w:rPr>
              <w:t>Total cost of the program</w:t>
            </w:r>
          </w:p>
        </w:tc>
      </w:tr>
      <w:tr w:rsidR="00A73759">
        <w:trPr>
          <w:trHeight w:val="267"/>
          <w:jc w:val="center"/>
        </w:trPr>
        <w:tc>
          <w:tcPr>
            <w:tcW w:w="3894" w:type="dxa"/>
            <w:shd w:val="clear" w:color="auto" w:fill="auto"/>
          </w:tcPr>
          <w:p w:rsidR="00A73759" w:rsidRDefault="00CC2404">
            <w:pPr>
              <w:rPr>
                <w:b/>
              </w:rPr>
            </w:pPr>
            <w:r>
              <w:rPr>
                <w:b/>
              </w:rPr>
              <w:t>Description</w:t>
            </w:r>
          </w:p>
        </w:tc>
        <w:tc>
          <w:tcPr>
            <w:tcW w:w="5456" w:type="dxa"/>
            <w:gridSpan w:val="2"/>
            <w:shd w:val="clear" w:color="auto" w:fill="auto"/>
          </w:tcPr>
          <w:p w:rsidR="00A73759" w:rsidRDefault="00CC2404">
            <w:pPr>
              <w:rPr>
                <w:b/>
              </w:rPr>
            </w:pPr>
            <w:r>
              <w:rPr>
                <w:b/>
              </w:rPr>
              <w:t>Amount</w:t>
            </w:r>
          </w:p>
        </w:tc>
      </w:tr>
      <w:tr w:rsidR="00B33BF8">
        <w:trPr>
          <w:trHeight w:val="267"/>
          <w:jc w:val="center"/>
        </w:trPr>
        <w:tc>
          <w:tcPr>
            <w:tcW w:w="3894" w:type="dxa"/>
            <w:shd w:val="clear" w:color="auto" w:fill="auto"/>
          </w:tcPr>
          <w:p w:rsidR="00B33BF8" w:rsidRDefault="00B33BF8" w:rsidP="00B33BF8">
            <w:pPr>
              <w:rPr>
                <w:b/>
              </w:rPr>
            </w:pPr>
            <w:r>
              <w:rPr>
                <w:sz w:val="20"/>
                <w:szCs w:val="20"/>
              </w:rPr>
              <w:lastRenderedPageBreak/>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9350" w:type="dxa"/>
            <w:gridSpan w:val="3"/>
            <w:shd w:val="clear" w:color="auto" w:fill="DFF1EF"/>
          </w:tcPr>
          <w:p w:rsidR="00B33BF8" w:rsidRDefault="00B33BF8" w:rsidP="00B33BF8">
            <w:r>
              <w:rPr>
                <w:b/>
                <w:sz w:val="20"/>
                <w:szCs w:val="20"/>
              </w:rPr>
              <w:t>What other sources of funding are committed or requested at this time?</w:t>
            </w:r>
            <w:r>
              <w:t xml:space="preserve"> </w:t>
            </w:r>
          </w:p>
        </w:tc>
      </w:tr>
      <w:tr w:rsidR="00B33BF8">
        <w:trPr>
          <w:trHeight w:val="267"/>
          <w:jc w:val="center"/>
        </w:trPr>
        <w:tc>
          <w:tcPr>
            <w:tcW w:w="3894" w:type="dxa"/>
            <w:shd w:val="clear" w:color="auto" w:fill="auto"/>
          </w:tcPr>
          <w:p w:rsidR="00B33BF8" w:rsidRPr="003B763C" w:rsidRDefault="00B33BF8" w:rsidP="00B33BF8">
            <w:pPr>
              <w:rPr>
                <w:b/>
              </w:rPr>
            </w:pPr>
            <w:r>
              <w:rPr>
                <w:b/>
              </w:rPr>
              <w:t>Source</w:t>
            </w:r>
          </w:p>
        </w:tc>
        <w:tc>
          <w:tcPr>
            <w:tcW w:w="2851" w:type="dxa"/>
            <w:shd w:val="clear" w:color="auto" w:fill="auto"/>
          </w:tcPr>
          <w:p w:rsidR="00B33BF8" w:rsidRDefault="00B33BF8" w:rsidP="00B33BF8">
            <w:pPr>
              <w:jc w:val="center"/>
              <w:rPr>
                <w:b/>
              </w:rPr>
            </w:pPr>
            <w:r>
              <w:rPr>
                <w:b/>
              </w:rPr>
              <w:t>Amount</w:t>
            </w:r>
          </w:p>
        </w:tc>
        <w:tc>
          <w:tcPr>
            <w:tcW w:w="2605" w:type="dxa"/>
            <w:shd w:val="clear" w:color="auto" w:fill="auto"/>
          </w:tcPr>
          <w:p w:rsidR="00B33BF8" w:rsidRDefault="00B33BF8" w:rsidP="00B33BF8">
            <w:pPr>
              <w:jc w:val="center"/>
              <w:rPr>
                <w:b/>
              </w:rPr>
            </w:pPr>
            <w:r>
              <w:rPr>
                <w:b/>
              </w:rPr>
              <w:t>Committed or Requested</w:t>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b/>
              </w:rPr>
              <w:t>This is a one-time funding opportunity through the American Rescue Plan Act (ARPA). It is not a source for ongoing support for programming or organizational costs. Describe how your organization plan to sustain the program or event.</w:t>
            </w:r>
          </w:p>
        </w:tc>
        <w:tc>
          <w:tcPr>
            <w:tcW w:w="5456" w:type="dxa"/>
            <w:gridSpan w:val="2"/>
            <w:shd w:val="clear" w:color="auto" w:fill="auto"/>
          </w:tcPr>
          <w:p w:rsidR="00B33BF8"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B763C" w:rsidRDefault="003B763C"/>
    <w:tbl>
      <w:tblPr>
        <w:tblStyle w:val="a2"/>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4"/>
        <w:gridCol w:w="5456"/>
      </w:tblGrid>
      <w:tr w:rsidR="00A73759">
        <w:trPr>
          <w:trHeight w:val="260"/>
          <w:jc w:val="center"/>
        </w:trPr>
        <w:tc>
          <w:tcPr>
            <w:tcW w:w="9350" w:type="dxa"/>
            <w:gridSpan w:val="2"/>
            <w:shd w:val="clear" w:color="auto" w:fill="026E69"/>
          </w:tcPr>
          <w:p w:rsidR="00A73759" w:rsidRDefault="00CC2404">
            <w:r>
              <w:rPr>
                <w:b/>
                <w:color w:val="FFFFFF"/>
                <w:sz w:val="28"/>
                <w:szCs w:val="28"/>
              </w:rPr>
              <w:t>Section 3: Equity and Outcomes</w:t>
            </w:r>
          </w:p>
        </w:tc>
      </w:tr>
      <w:tr w:rsidR="00A73759">
        <w:trPr>
          <w:trHeight w:val="267"/>
          <w:jc w:val="center"/>
        </w:trPr>
        <w:tc>
          <w:tcPr>
            <w:tcW w:w="9350" w:type="dxa"/>
            <w:gridSpan w:val="2"/>
            <w:shd w:val="clear" w:color="auto" w:fill="DFF1EF"/>
          </w:tcPr>
          <w:p w:rsidR="00A73759" w:rsidRDefault="00A73759">
            <w:pPr>
              <w:rPr>
                <w:b/>
                <w:sz w:val="20"/>
                <w:szCs w:val="20"/>
              </w:rPr>
            </w:pPr>
          </w:p>
        </w:tc>
      </w:tr>
      <w:tr w:rsidR="00A73759">
        <w:trPr>
          <w:trHeight w:val="267"/>
          <w:jc w:val="center"/>
        </w:trPr>
        <w:tc>
          <w:tcPr>
            <w:tcW w:w="3894" w:type="dxa"/>
            <w:shd w:val="clear" w:color="auto" w:fill="auto"/>
          </w:tcPr>
          <w:p w:rsidR="00A73759" w:rsidRDefault="00CC2404">
            <w:pPr>
              <w:rPr>
                <w:b/>
              </w:rPr>
            </w:pPr>
            <w:r>
              <w:rPr>
                <w:b/>
              </w:rPr>
              <w:t>The City of Madison’s values include racial and economic equity, and we wish to contract with organizations who have similar values. Please indicate how your organization has prioritized racial and economic equity.</w:t>
            </w:r>
          </w:p>
        </w:tc>
        <w:tc>
          <w:tcPr>
            <w:tcW w:w="5456" w:type="dxa"/>
            <w:shd w:val="clear" w:color="auto" w:fill="auto"/>
          </w:tcPr>
          <w:p w:rsidR="00A73759"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Pr="004D7905" w:rsidRDefault="00CC2404">
            <w:pPr>
              <w:rPr>
                <w:rFonts w:asciiTheme="majorHAnsi" w:hAnsiTheme="majorHAnsi" w:cstheme="majorHAnsi"/>
                <w:b/>
              </w:rPr>
            </w:pPr>
            <w:r w:rsidRPr="004D7905">
              <w:rPr>
                <w:rFonts w:asciiTheme="majorHAnsi" w:hAnsiTheme="majorHAnsi" w:cstheme="majorHAnsi"/>
                <w:b/>
              </w:rPr>
              <w:t>Please describe how your program can advance racial and economic equity.</w:t>
            </w:r>
          </w:p>
          <w:p w:rsidR="004D7905" w:rsidRPr="004D7905" w:rsidRDefault="004D7905">
            <w:pPr>
              <w:rPr>
                <w:rFonts w:asciiTheme="majorHAnsi" w:hAnsiTheme="majorHAnsi" w:cstheme="majorHAnsi"/>
                <w:b/>
              </w:rPr>
            </w:pPr>
          </w:p>
          <w:p w:rsidR="004D7905" w:rsidRPr="004D7905" w:rsidRDefault="004D7905">
            <w:pPr>
              <w:rPr>
                <w:rFonts w:asciiTheme="majorHAnsi" w:hAnsiTheme="majorHAnsi" w:cstheme="majorHAnsi"/>
                <w:b/>
              </w:rPr>
            </w:pPr>
          </w:p>
          <w:p w:rsidR="004D7905" w:rsidRPr="004D7905" w:rsidRDefault="004D7905">
            <w:pPr>
              <w:rPr>
                <w:rFonts w:asciiTheme="majorHAnsi" w:hAnsiTheme="majorHAnsi" w:cstheme="majorHAnsi"/>
                <w:b/>
              </w:rPr>
            </w:pPr>
          </w:p>
          <w:p w:rsidR="004D7905" w:rsidRPr="004D7905" w:rsidRDefault="004D7905">
            <w:pPr>
              <w:rPr>
                <w:rFonts w:asciiTheme="majorHAnsi" w:hAnsiTheme="majorHAnsi" w:cstheme="majorHAnsi"/>
                <w:b/>
              </w:rPr>
            </w:pPr>
          </w:p>
          <w:p w:rsidR="004D7905" w:rsidRPr="004D7905" w:rsidRDefault="004D7905">
            <w:pPr>
              <w:rPr>
                <w:rFonts w:asciiTheme="majorHAnsi" w:hAnsiTheme="majorHAnsi" w:cstheme="majorHAnsi"/>
                <w:b/>
              </w:rPr>
            </w:pPr>
          </w:p>
        </w:tc>
        <w:tc>
          <w:tcPr>
            <w:tcW w:w="5456" w:type="dxa"/>
            <w:shd w:val="clear" w:color="auto" w:fill="auto"/>
          </w:tcPr>
          <w:p w:rsidR="00A73759"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4D7905" w:rsidRPr="004D7905" w:rsidRDefault="00CC2404" w:rsidP="004D7905">
            <w:pPr>
              <w:rPr>
                <w:rFonts w:asciiTheme="majorHAnsi" w:hAnsiTheme="majorHAnsi" w:cstheme="majorHAnsi"/>
                <w:b/>
                <w:sz w:val="20"/>
                <w:szCs w:val="20"/>
              </w:rPr>
            </w:pPr>
            <w:r w:rsidRPr="004D7905">
              <w:rPr>
                <w:rFonts w:asciiTheme="majorHAnsi" w:hAnsiTheme="majorHAnsi" w:cstheme="majorHAnsi"/>
                <w:b/>
              </w:rPr>
              <w:t>How does this program support entrepreneurs in our community?</w:t>
            </w:r>
            <w:r w:rsidR="004D7905" w:rsidRPr="004D7905">
              <w:rPr>
                <w:rFonts w:asciiTheme="majorHAnsi" w:hAnsiTheme="majorHAnsi" w:cstheme="majorHAnsi"/>
                <w:b/>
                <w:sz w:val="20"/>
                <w:szCs w:val="20"/>
              </w:rPr>
              <w:t xml:space="preserve"> </w:t>
            </w:r>
          </w:p>
          <w:p w:rsidR="004D7905" w:rsidRPr="004D7905" w:rsidRDefault="004D7905" w:rsidP="004D7905">
            <w:pPr>
              <w:rPr>
                <w:rFonts w:asciiTheme="majorHAnsi" w:hAnsiTheme="majorHAnsi" w:cstheme="majorHAnsi"/>
                <w:b/>
                <w:sz w:val="20"/>
                <w:szCs w:val="20"/>
              </w:rPr>
            </w:pPr>
          </w:p>
          <w:p w:rsidR="004D7905" w:rsidRPr="004D7905" w:rsidRDefault="004D7905" w:rsidP="004D7905">
            <w:pPr>
              <w:rPr>
                <w:rFonts w:asciiTheme="majorHAnsi" w:hAnsiTheme="majorHAnsi" w:cstheme="majorHAnsi"/>
                <w:b/>
                <w:sz w:val="20"/>
                <w:szCs w:val="20"/>
              </w:rPr>
            </w:pPr>
          </w:p>
          <w:p w:rsidR="004D7905" w:rsidRPr="004D7905" w:rsidRDefault="004D7905" w:rsidP="004D7905">
            <w:pPr>
              <w:rPr>
                <w:rFonts w:asciiTheme="majorHAnsi" w:hAnsiTheme="majorHAnsi" w:cstheme="majorHAnsi"/>
                <w:b/>
                <w:sz w:val="20"/>
                <w:szCs w:val="20"/>
              </w:rPr>
            </w:pPr>
          </w:p>
          <w:p w:rsidR="004D7905" w:rsidRPr="004D7905" w:rsidRDefault="004D7905" w:rsidP="004D7905">
            <w:pPr>
              <w:rPr>
                <w:rFonts w:asciiTheme="majorHAnsi" w:hAnsiTheme="majorHAnsi" w:cstheme="majorHAnsi"/>
                <w:b/>
                <w:sz w:val="20"/>
                <w:szCs w:val="20"/>
              </w:rPr>
            </w:pPr>
          </w:p>
          <w:p w:rsidR="004D7905" w:rsidRPr="004D7905" w:rsidRDefault="004D7905" w:rsidP="004D7905">
            <w:pPr>
              <w:rPr>
                <w:rFonts w:asciiTheme="majorHAnsi" w:hAnsiTheme="majorHAnsi" w:cstheme="majorHAnsi"/>
                <w:b/>
                <w:sz w:val="20"/>
                <w:szCs w:val="20"/>
              </w:rPr>
            </w:pPr>
          </w:p>
          <w:p w:rsidR="00A73759" w:rsidRPr="004D7905" w:rsidRDefault="00A73759">
            <w:pPr>
              <w:rPr>
                <w:rFonts w:asciiTheme="majorHAnsi" w:hAnsiTheme="majorHAnsi" w:cstheme="majorHAnsi"/>
                <w:b/>
              </w:rPr>
            </w:pPr>
          </w:p>
        </w:tc>
        <w:tc>
          <w:tcPr>
            <w:tcW w:w="5456" w:type="dxa"/>
            <w:shd w:val="clear" w:color="auto" w:fill="auto"/>
          </w:tcPr>
          <w:p w:rsidR="00A73759" w:rsidRDefault="00B33BF8" w:rsidP="004D7905">
            <w:pPr>
              <w:rPr>
                <w:sz w:val="20"/>
                <w:szCs w:val="20"/>
              </w:rPr>
            </w:pPr>
            <w:r>
              <w:rPr>
                <w:sz w:val="20"/>
                <w:szCs w:val="20"/>
              </w:rPr>
              <w:lastRenderedPageBreak/>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4D7905" w:rsidRPr="004D7905" w:rsidRDefault="00CC2404" w:rsidP="004D7905">
            <w:pPr>
              <w:rPr>
                <w:rFonts w:asciiTheme="majorHAnsi" w:hAnsiTheme="majorHAnsi" w:cstheme="majorHAnsi"/>
                <w:b/>
                <w:sz w:val="20"/>
                <w:szCs w:val="20"/>
              </w:rPr>
            </w:pPr>
            <w:r w:rsidRPr="004D7905">
              <w:rPr>
                <w:rFonts w:asciiTheme="majorHAnsi" w:hAnsiTheme="majorHAnsi" w:cstheme="majorHAnsi"/>
                <w:b/>
              </w:rPr>
              <w:t>How does this program help businesses recover from the pandemic?</w:t>
            </w:r>
            <w:r w:rsidR="004D7905" w:rsidRPr="004D7905">
              <w:rPr>
                <w:rFonts w:asciiTheme="majorHAnsi" w:hAnsiTheme="majorHAnsi" w:cstheme="majorHAnsi"/>
                <w:b/>
                <w:sz w:val="20"/>
                <w:szCs w:val="20"/>
              </w:rPr>
              <w:t xml:space="preserve"> </w:t>
            </w: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szCs w:val="20"/>
              </w:rPr>
            </w:pPr>
          </w:p>
          <w:p w:rsidR="00A73759" w:rsidRPr="004D7905" w:rsidRDefault="00A73759">
            <w:pPr>
              <w:rPr>
                <w:rFonts w:asciiTheme="majorHAnsi" w:hAnsiTheme="majorHAnsi" w:cstheme="majorHAnsi"/>
                <w:b/>
              </w:rPr>
            </w:pPr>
          </w:p>
        </w:tc>
        <w:tc>
          <w:tcPr>
            <w:tcW w:w="5456" w:type="dxa"/>
            <w:shd w:val="clear" w:color="auto" w:fill="auto"/>
          </w:tcPr>
          <w:p w:rsidR="00A73759"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4D7905" w:rsidRPr="004D7905" w:rsidRDefault="00CC2404" w:rsidP="004D7905">
            <w:pPr>
              <w:rPr>
                <w:rFonts w:asciiTheme="majorHAnsi" w:hAnsiTheme="majorHAnsi" w:cstheme="majorHAnsi"/>
                <w:b/>
                <w:sz w:val="20"/>
                <w:szCs w:val="20"/>
              </w:rPr>
            </w:pPr>
            <w:r w:rsidRPr="004D7905">
              <w:rPr>
                <w:rFonts w:asciiTheme="majorHAnsi" w:hAnsiTheme="majorHAnsi" w:cstheme="majorHAnsi"/>
                <w:b/>
              </w:rPr>
              <w:t>Explain how you will measure the success of the program.</w:t>
            </w:r>
            <w:r w:rsidR="004D7905" w:rsidRPr="004D7905">
              <w:rPr>
                <w:rFonts w:asciiTheme="majorHAnsi" w:hAnsiTheme="majorHAnsi" w:cstheme="majorHAnsi"/>
                <w:b/>
                <w:sz w:val="20"/>
                <w:szCs w:val="20"/>
              </w:rPr>
              <w:t xml:space="preserve"> </w:t>
            </w: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szCs w:val="20"/>
              </w:rPr>
            </w:pPr>
          </w:p>
          <w:p w:rsidR="00A73759" w:rsidRPr="004D7905" w:rsidRDefault="00A73759">
            <w:pPr>
              <w:rPr>
                <w:rFonts w:asciiTheme="majorHAnsi" w:hAnsiTheme="majorHAnsi" w:cstheme="majorHAnsi"/>
                <w:b/>
              </w:rPr>
            </w:pPr>
          </w:p>
        </w:tc>
        <w:tc>
          <w:tcPr>
            <w:tcW w:w="5456" w:type="dxa"/>
            <w:shd w:val="clear" w:color="auto" w:fill="auto"/>
          </w:tcPr>
          <w:p w:rsidR="00A73759"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73759" w:rsidRDefault="00A73759" w:rsidP="004D7905"/>
    <w:sectPr w:rsidR="00A7375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04" w:rsidRDefault="00CC2404">
      <w:r>
        <w:separator/>
      </w:r>
    </w:p>
  </w:endnote>
  <w:endnote w:type="continuationSeparator" w:id="0">
    <w:p w:rsidR="00CC2404" w:rsidRDefault="00CC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59" w:rsidRDefault="00CC240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7396E">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04" w:rsidRDefault="00CC2404">
      <w:r>
        <w:separator/>
      </w:r>
    </w:p>
  </w:footnote>
  <w:footnote w:type="continuationSeparator" w:id="0">
    <w:p w:rsidR="00CC2404" w:rsidRDefault="00CC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59" w:rsidRDefault="00A7375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5071A"/>
    <w:multiLevelType w:val="multilevel"/>
    <w:tmpl w:val="5066DF8C"/>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abstractNum w:abstractNumId="1" w15:restartNumberingAfterBreak="0">
    <w:nsid w:val="560A7BEE"/>
    <w:multiLevelType w:val="multilevel"/>
    <w:tmpl w:val="33CC64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59"/>
    <w:rsid w:val="00217572"/>
    <w:rsid w:val="003B763C"/>
    <w:rsid w:val="004D7905"/>
    <w:rsid w:val="0057396E"/>
    <w:rsid w:val="00860582"/>
    <w:rsid w:val="00A324CB"/>
    <w:rsid w:val="00A73759"/>
    <w:rsid w:val="00B33BF8"/>
    <w:rsid w:val="00CA5630"/>
    <w:rsid w:val="00CC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F7B7F-11FF-4693-A65B-E3AE3CAF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szCs w:val="32"/>
    </w:rPr>
  </w:style>
  <w:style w:type="paragraph" w:styleId="Heading2">
    <w:name w:val="heading 2"/>
    <w:basedOn w:val="Normal"/>
    <w:next w:val="Normal"/>
    <w:pPr>
      <w:keepNext/>
      <w:keepLines/>
      <w:spacing w:before="4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B33B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ityofmadis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uk@cityofmadison.com"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1108</Words>
  <Characters>6322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Ouk, Saran</dc:creator>
  <cp:lastModifiedBy>Ouk, Saran</cp:lastModifiedBy>
  <cp:revision>2</cp:revision>
  <dcterms:created xsi:type="dcterms:W3CDTF">2022-09-08T17:56:00Z</dcterms:created>
  <dcterms:modified xsi:type="dcterms:W3CDTF">2022-09-08T17:56:00Z</dcterms:modified>
</cp:coreProperties>
</file>