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C3" w:rsidRDefault="00D708C3" w:rsidP="00D708C3">
      <w:r>
        <w:t>EXEMPTIONS TO RFP PROCESS</w:t>
      </w:r>
      <w:bookmarkStart w:id="0" w:name="_GoBack"/>
      <w:bookmarkEnd w:id="0"/>
    </w:p>
    <w:p w:rsidR="00D708C3" w:rsidRDefault="00D708C3" w:rsidP="00D708C3"/>
    <w:p w:rsidR="00D708C3" w:rsidRDefault="00D708C3" w:rsidP="00D708C3"/>
    <w:p w:rsidR="00D708C3" w:rsidRDefault="00D708C3" w:rsidP="00D708C3">
      <w:r>
        <w:t xml:space="preserve">(4)Exceptions to RFP </w:t>
      </w:r>
      <w:proofErr w:type="gramStart"/>
      <w:r>
        <w:t>Process .</w:t>
      </w:r>
      <w:proofErr w:type="gramEnd"/>
      <w:r>
        <w:t xml:space="preserve"> The City may enter into negotiated contracts without a competitive bidding process for the purchase of services if the following are met:</w:t>
      </w:r>
    </w:p>
    <w:p w:rsidR="00D708C3" w:rsidRDefault="00D708C3" w:rsidP="00D708C3">
      <w:r>
        <w:t>(a)One or more of the following criteria are present as found by the Finance Director:</w:t>
      </w:r>
    </w:p>
    <w:p w:rsidR="00D708C3" w:rsidRDefault="00D708C3" w:rsidP="00D708C3">
      <w:proofErr w:type="gramStart"/>
      <w:r>
        <w:t>1.Public</w:t>
      </w:r>
      <w:proofErr w:type="gramEnd"/>
      <w:r>
        <w:t xml:space="preserve"> exigency will not permit the delay incident to advertising or other competitive processes;</w:t>
      </w:r>
    </w:p>
    <w:p w:rsidR="00D708C3" w:rsidRDefault="00D708C3" w:rsidP="00D708C3">
      <w:proofErr w:type="gramStart"/>
      <w:r>
        <w:t>2.The</w:t>
      </w:r>
      <w:proofErr w:type="gramEnd"/>
      <w:r>
        <w:t xml:space="preserve"> service required is available from only one person or firm;</w:t>
      </w:r>
    </w:p>
    <w:p w:rsidR="00D708C3" w:rsidRDefault="00D708C3" w:rsidP="00D708C3">
      <w:proofErr w:type="gramStart"/>
      <w:r>
        <w:t>3.The</w:t>
      </w:r>
      <w:proofErr w:type="gramEnd"/>
      <w:r>
        <w:t xml:space="preserve"> services are for professional services to be provided by attorneys;</w:t>
      </w:r>
    </w:p>
    <w:p w:rsidR="00D708C3" w:rsidRDefault="00D708C3" w:rsidP="00D708C3">
      <w:proofErr w:type="gramStart"/>
      <w:r>
        <w:t>4.The</w:t>
      </w:r>
      <w:proofErr w:type="gramEnd"/>
      <w:r>
        <w:t xml:space="preserve"> services are to be rendered by a university, college, or other educational institution;</w:t>
      </w:r>
    </w:p>
    <w:p w:rsidR="00D708C3" w:rsidRDefault="00D708C3" w:rsidP="00D708C3">
      <w:proofErr w:type="gramStart"/>
      <w:r>
        <w:t>5.No</w:t>
      </w:r>
      <w:proofErr w:type="gramEnd"/>
      <w:r>
        <w:t xml:space="preserve"> acceptable bids have been received after formal advertising;</w:t>
      </w:r>
    </w:p>
    <w:p w:rsidR="00D708C3" w:rsidRDefault="00D708C3" w:rsidP="00D708C3">
      <w:proofErr w:type="gramStart"/>
      <w:r>
        <w:t>6.Service</w:t>
      </w:r>
      <w:proofErr w:type="gramEnd"/>
      <w:r>
        <w:t xml:space="preserve"> fees are established by law or professional code;</w:t>
      </w:r>
    </w:p>
    <w:p w:rsidR="00D708C3" w:rsidRDefault="00D708C3" w:rsidP="00D708C3">
      <w:r w:rsidRPr="00D708C3">
        <w:t>7.A particular consultant has provided services to the City on a similar or continuing project in the recent past, and it would be economical to the City on the basis of time and money to retain the same consultant;</w:t>
      </w:r>
    </w:p>
    <w:p w:rsidR="00D708C3" w:rsidRDefault="00D708C3" w:rsidP="00D708C3">
      <w:r>
        <w:t>8.The contract price is less than fifty thousand dollars ($50,000) in total or less than fifty thousand dollars ($50,000) annually for software support, maintenance, subscription or similar annually-recurring technology services; or (Am. by ORD-18-00122 , Pub. 12-3-18, Eff. 1-1-19)9.Otherwise authorized by law, rule, resolution, or regulation.</w:t>
      </w:r>
    </w:p>
    <w:p w:rsidR="0016219E" w:rsidRDefault="00D708C3"/>
    <w:sectPr w:rsidR="0016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C3"/>
    <w:rsid w:val="0006776F"/>
    <w:rsid w:val="00957823"/>
    <w:rsid w:val="00D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F6D7"/>
  <w15:chartTrackingRefBased/>
  <w15:docId w15:val="{2E72FC06-4772-4627-A33A-A3A4EF5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8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Fries, Gregory</dc:creator>
  <cp:keywords/>
  <dc:description/>
  <cp:lastModifiedBy>Fries, Gregory</cp:lastModifiedBy>
  <cp:revision>1</cp:revision>
  <dcterms:created xsi:type="dcterms:W3CDTF">2022-11-22T22:27:00Z</dcterms:created>
  <dcterms:modified xsi:type="dcterms:W3CDTF">2022-11-22T22:27:00Z</dcterms:modified>
</cp:coreProperties>
</file>