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833438" cy="10417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33438" cy="1041797"/>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b w:val="1"/>
          <w:sz w:val="24"/>
          <w:szCs w:val="24"/>
          <w:rtl w:val="0"/>
        </w:rPr>
        <w:t xml:space="preserve">For Immediate Release:</w:t>
      </w:r>
      <w:r w:rsidDel="00000000" w:rsidR="00000000" w:rsidRPr="00000000">
        <w:rPr>
          <w:sz w:val="24"/>
          <w:szCs w:val="24"/>
          <w:rtl w:val="0"/>
        </w:rPr>
        <w:t xml:space="preserve">  July 8, 2020</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Media Contact</w:t>
      </w:r>
      <w:r w:rsidDel="00000000" w:rsidR="00000000" w:rsidRPr="00000000">
        <w:rPr>
          <w:sz w:val="24"/>
          <w:szCs w:val="24"/>
          <w:rtl w:val="0"/>
        </w:rPr>
        <w:t xml:space="preserve">: Hannah Peschek,  </w:t>
      </w:r>
    </w:p>
    <w:p w:rsidR="00000000" w:rsidDel="00000000" w:rsidP="00000000" w:rsidRDefault="00000000" w:rsidRPr="00000000" w14:paraId="00000006">
      <w:pPr>
        <w:jc w:val="left"/>
        <w:rPr>
          <w:rFonts w:ascii="Calibri" w:cs="Calibri" w:eastAsia="Calibri" w:hAnsi="Calibri"/>
          <w:sz w:val="60"/>
          <w:szCs w:val="60"/>
        </w:rPr>
      </w:pPr>
      <w:r w:rsidDel="00000000" w:rsidR="00000000" w:rsidRPr="00000000">
        <w:rPr>
          <w:sz w:val="24"/>
          <w:szCs w:val="24"/>
          <w:rtl w:val="0"/>
        </w:rPr>
        <w:t xml:space="preserve">Madison Public Library, 608-243-0478, </w:t>
      </w:r>
      <w:hyperlink r:id="rId7">
        <w:r w:rsidDel="00000000" w:rsidR="00000000" w:rsidRPr="00000000">
          <w:rPr>
            <w:color w:val="1155cc"/>
            <w:sz w:val="24"/>
            <w:szCs w:val="24"/>
            <w:u w:val="single"/>
            <w:rtl w:val="0"/>
          </w:rPr>
          <w:t xml:space="preserve">hpeschek@madisonpubliclibrary.org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60"/>
          <w:szCs w:val="60"/>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Safely Give Blood at Madison Public Library this Summer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b w:val="1"/>
          <w:color w:val="ff0000"/>
          <w:sz w:val="23"/>
          <w:szCs w:val="23"/>
        </w:rPr>
      </w:pPr>
      <w:r w:rsidDel="00000000" w:rsidR="00000000" w:rsidRPr="00000000">
        <w:rPr>
          <w:rFonts w:ascii="Calibri" w:cs="Calibri" w:eastAsia="Calibri" w:hAnsi="Calibri"/>
          <w:color w:val="212121"/>
          <w:sz w:val="23"/>
          <w:szCs w:val="23"/>
          <w:rtl w:val="0"/>
        </w:rPr>
        <w:t xml:space="preserve">Madison Public Library’s Central Library has partnered with the American Red Cross to host two blood drives this summer. </w:t>
      </w:r>
      <w:r w:rsidDel="00000000" w:rsidR="00000000" w:rsidRPr="00000000">
        <w:rPr>
          <w:rFonts w:ascii="Calibri" w:cs="Calibri" w:eastAsia="Calibri" w:hAnsi="Calibri"/>
          <w:color w:val="212121"/>
          <w:sz w:val="24"/>
          <w:szCs w:val="24"/>
          <w:highlight w:val="white"/>
          <w:rtl w:val="0"/>
        </w:rPr>
        <w:t xml:space="preserve">Only guests with scheduled appointments will be allowed into the building. We encourage masks, and the Red Cross will provide a mask if you don't have one. </w:t>
      </w:r>
      <w:r w:rsidDel="00000000" w:rsidR="00000000" w:rsidRPr="00000000">
        <w:rPr>
          <w:rFonts w:ascii="Calibri" w:cs="Calibri" w:eastAsia="Calibri" w:hAnsi="Calibri"/>
          <w:color w:val="333333"/>
          <w:sz w:val="23"/>
          <w:szCs w:val="23"/>
          <w:highlight w:val="white"/>
          <w:rtl w:val="0"/>
        </w:rPr>
        <w:t xml:space="preserve">Donors can enter the Central Library building through the Fairchild Street doors.</w:t>
      </w:r>
      <w:r w:rsidDel="00000000" w:rsidR="00000000" w:rsidRPr="00000000">
        <w:rPr>
          <w:rFonts w:ascii="Calibri" w:cs="Calibri" w:eastAsia="Calibri" w:hAnsi="Calibri"/>
          <w:color w:val="212121"/>
          <w:sz w:val="24"/>
          <w:szCs w:val="24"/>
          <w:highlight w:val="white"/>
          <w:rtl w:val="0"/>
        </w:rPr>
        <w:t xml:space="preserve"> </w:t>
      </w: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b w:val="1"/>
          <w:color w:val="ff0000"/>
          <w:sz w:val="23"/>
          <w:szCs w:val="23"/>
        </w:rPr>
        <w:sectPr>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b w:val="1"/>
          <w:color w:val="ff0000"/>
          <w:sz w:val="23"/>
          <w:szCs w:val="23"/>
        </w:rPr>
      </w:pPr>
      <w:r w:rsidDel="00000000" w:rsidR="00000000" w:rsidRPr="00000000">
        <w:rPr>
          <w:rFonts w:ascii="Calibri" w:cs="Calibri" w:eastAsia="Calibri" w:hAnsi="Calibri"/>
          <w:b w:val="1"/>
          <w:color w:val="ff0000"/>
          <w:sz w:val="23"/>
          <w:szCs w:val="23"/>
          <w:rtl w:val="0"/>
        </w:rPr>
        <w:t xml:space="preserve">Drive Details:</w:t>
      </w:r>
    </w:p>
    <w:p w:rsidR="00000000" w:rsidDel="00000000" w:rsidP="00000000" w:rsidRDefault="00000000" w:rsidRPr="00000000" w14:paraId="0000000D">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Site: </w:t>
      </w:r>
      <w:r w:rsidDel="00000000" w:rsidR="00000000" w:rsidRPr="00000000">
        <w:rPr>
          <w:rFonts w:ascii="Calibri" w:cs="Calibri" w:eastAsia="Calibri" w:hAnsi="Calibri"/>
          <w:color w:val="212121"/>
          <w:sz w:val="23"/>
          <w:szCs w:val="23"/>
          <w:rtl w:val="0"/>
        </w:rPr>
        <w:t xml:space="preserve">Central Library</w:t>
      </w:r>
    </w:p>
    <w:p w:rsidR="00000000" w:rsidDel="00000000" w:rsidP="00000000" w:rsidRDefault="00000000" w:rsidRPr="00000000" w14:paraId="0000000E">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Address: </w:t>
      </w:r>
      <w:r w:rsidDel="00000000" w:rsidR="00000000" w:rsidRPr="00000000">
        <w:rPr>
          <w:rFonts w:ascii="Calibri" w:cs="Calibri" w:eastAsia="Calibri" w:hAnsi="Calibri"/>
          <w:color w:val="212121"/>
          <w:sz w:val="23"/>
          <w:szCs w:val="23"/>
          <w:rtl w:val="0"/>
        </w:rPr>
        <w:t xml:space="preserve">201 W. Mifflin St, Madison, WI, 53703</w:t>
      </w:r>
    </w:p>
    <w:p w:rsidR="00000000" w:rsidDel="00000000" w:rsidP="00000000" w:rsidRDefault="00000000" w:rsidRPr="00000000" w14:paraId="0000000F">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Room Name: </w:t>
      </w:r>
      <w:r w:rsidDel="00000000" w:rsidR="00000000" w:rsidRPr="00000000">
        <w:rPr>
          <w:rFonts w:ascii="Calibri" w:cs="Calibri" w:eastAsia="Calibri" w:hAnsi="Calibri"/>
          <w:color w:val="212121"/>
          <w:sz w:val="23"/>
          <w:szCs w:val="23"/>
          <w:rtl w:val="0"/>
        </w:rPr>
        <w:t xml:space="preserve">Community Room 301</w:t>
      </w:r>
    </w:p>
    <w:p w:rsidR="00000000" w:rsidDel="00000000" w:rsidP="00000000" w:rsidRDefault="00000000" w:rsidRPr="00000000" w14:paraId="00000010">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Date: </w:t>
      </w:r>
      <w:r w:rsidDel="00000000" w:rsidR="00000000" w:rsidRPr="00000000">
        <w:rPr>
          <w:rFonts w:ascii="Calibri" w:cs="Calibri" w:eastAsia="Calibri" w:hAnsi="Calibri"/>
          <w:color w:val="212121"/>
          <w:sz w:val="23"/>
          <w:szCs w:val="23"/>
          <w:rtl w:val="0"/>
        </w:rPr>
        <w:t xml:space="preserve">Fri Jul 17, 2020</w:t>
      </w:r>
    </w:p>
    <w:p w:rsidR="00000000" w:rsidDel="00000000" w:rsidP="00000000" w:rsidRDefault="00000000" w:rsidRPr="00000000" w14:paraId="00000011">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Time: </w:t>
      </w:r>
      <w:r w:rsidDel="00000000" w:rsidR="00000000" w:rsidRPr="00000000">
        <w:rPr>
          <w:rFonts w:ascii="Calibri" w:cs="Calibri" w:eastAsia="Calibri" w:hAnsi="Calibri"/>
          <w:color w:val="212121"/>
          <w:sz w:val="23"/>
          <w:szCs w:val="23"/>
          <w:rtl w:val="0"/>
        </w:rPr>
        <w:t xml:space="preserve">09:30 AM - 02:30 PM</w:t>
      </w:r>
    </w:p>
    <w:p w:rsidR="00000000" w:rsidDel="00000000" w:rsidP="00000000" w:rsidRDefault="00000000" w:rsidRPr="00000000" w14:paraId="00000012">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Blood Program Leader Name: </w:t>
      </w:r>
      <w:r w:rsidDel="00000000" w:rsidR="00000000" w:rsidRPr="00000000">
        <w:rPr>
          <w:rFonts w:ascii="Calibri" w:cs="Calibri" w:eastAsia="Calibri" w:hAnsi="Calibri"/>
          <w:color w:val="212121"/>
          <w:sz w:val="23"/>
          <w:szCs w:val="23"/>
          <w:rtl w:val="0"/>
        </w:rPr>
        <w:t xml:space="preserve">Hannah Peschek</w:t>
      </w:r>
    </w:p>
    <w:p w:rsidR="00000000" w:rsidDel="00000000" w:rsidP="00000000" w:rsidRDefault="00000000" w:rsidRPr="00000000" w14:paraId="00000013">
      <w:pPr>
        <w:shd w:fill="ffffff" w:val="clear"/>
        <w:rPr>
          <w:rFonts w:ascii="Calibri" w:cs="Calibri" w:eastAsia="Calibri" w:hAnsi="Calibri"/>
          <w:color w:val="1155cc"/>
          <w:sz w:val="20"/>
          <w:szCs w:val="20"/>
          <w:u w:val="single"/>
        </w:rPr>
      </w:pPr>
      <w:hyperlink r:id="rId8">
        <w:r w:rsidDel="00000000" w:rsidR="00000000" w:rsidRPr="00000000">
          <w:rPr>
            <w:rFonts w:ascii="Calibri" w:cs="Calibri" w:eastAsia="Calibri" w:hAnsi="Calibri"/>
            <w:color w:val="1155cc"/>
            <w:sz w:val="20"/>
            <w:szCs w:val="20"/>
            <w:u w:val="single"/>
            <w:rtl w:val="0"/>
          </w:rPr>
          <w:t xml:space="preserve">Click here to make an appointment</w:t>
        </w:r>
      </w:hyperlink>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color w:val="212121"/>
          <w:sz w:val="23"/>
          <w:szCs w:val="23"/>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b w:val="1"/>
          <w:color w:val="ff0000"/>
          <w:sz w:val="23"/>
          <w:szCs w:val="23"/>
        </w:rPr>
      </w:pPr>
      <w:r w:rsidDel="00000000" w:rsidR="00000000" w:rsidRPr="00000000">
        <w:rPr>
          <w:rFonts w:ascii="Calibri" w:cs="Calibri" w:eastAsia="Calibri" w:hAnsi="Calibri"/>
          <w:b w:val="1"/>
          <w:color w:val="ff0000"/>
          <w:sz w:val="23"/>
          <w:szCs w:val="23"/>
          <w:rtl w:val="0"/>
        </w:rPr>
        <w:t xml:space="preserve">Drive Details:</w:t>
      </w:r>
    </w:p>
    <w:p w:rsidR="00000000" w:rsidDel="00000000" w:rsidP="00000000" w:rsidRDefault="00000000" w:rsidRPr="00000000" w14:paraId="00000016">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Site: </w:t>
      </w:r>
      <w:r w:rsidDel="00000000" w:rsidR="00000000" w:rsidRPr="00000000">
        <w:rPr>
          <w:rFonts w:ascii="Calibri" w:cs="Calibri" w:eastAsia="Calibri" w:hAnsi="Calibri"/>
          <w:color w:val="212121"/>
          <w:sz w:val="23"/>
          <w:szCs w:val="23"/>
          <w:rtl w:val="0"/>
        </w:rPr>
        <w:t xml:space="preserve">Central Library</w:t>
      </w:r>
    </w:p>
    <w:p w:rsidR="00000000" w:rsidDel="00000000" w:rsidP="00000000" w:rsidRDefault="00000000" w:rsidRPr="00000000" w14:paraId="00000017">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Address: </w:t>
      </w:r>
      <w:r w:rsidDel="00000000" w:rsidR="00000000" w:rsidRPr="00000000">
        <w:rPr>
          <w:rFonts w:ascii="Calibri" w:cs="Calibri" w:eastAsia="Calibri" w:hAnsi="Calibri"/>
          <w:color w:val="212121"/>
          <w:sz w:val="23"/>
          <w:szCs w:val="23"/>
          <w:rtl w:val="0"/>
        </w:rPr>
        <w:t xml:space="preserve">201 W. Mifflin St, Madison, WI, 53703</w:t>
      </w:r>
    </w:p>
    <w:p w:rsidR="00000000" w:rsidDel="00000000" w:rsidP="00000000" w:rsidRDefault="00000000" w:rsidRPr="00000000" w14:paraId="00000018">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Room Name: </w:t>
      </w:r>
      <w:r w:rsidDel="00000000" w:rsidR="00000000" w:rsidRPr="00000000">
        <w:rPr>
          <w:rFonts w:ascii="Calibri" w:cs="Calibri" w:eastAsia="Calibri" w:hAnsi="Calibri"/>
          <w:color w:val="212121"/>
          <w:sz w:val="23"/>
          <w:szCs w:val="23"/>
          <w:rtl w:val="0"/>
        </w:rPr>
        <w:t xml:space="preserve">Community Room 301</w:t>
      </w:r>
    </w:p>
    <w:p w:rsidR="00000000" w:rsidDel="00000000" w:rsidP="00000000" w:rsidRDefault="00000000" w:rsidRPr="00000000" w14:paraId="00000019">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Date: </w:t>
      </w:r>
      <w:r w:rsidDel="00000000" w:rsidR="00000000" w:rsidRPr="00000000">
        <w:rPr>
          <w:rFonts w:ascii="Calibri" w:cs="Calibri" w:eastAsia="Calibri" w:hAnsi="Calibri"/>
          <w:color w:val="212121"/>
          <w:sz w:val="23"/>
          <w:szCs w:val="23"/>
          <w:rtl w:val="0"/>
        </w:rPr>
        <w:t xml:space="preserve">Wed Aug 26, 2020</w:t>
      </w:r>
    </w:p>
    <w:p w:rsidR="00000000" w:rsidDel="00000000" w:rsidP="00000000" w:rsidRDefault="00000000" w:rsidRPr="00000000" w14:paraId="0000001A">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Time: </w:t>
      </w:r>
      <w:r w:rsidDel="00000000" w:rsidR="00000000" w:rsidRPr="00000000">
        <w:rPr>
          <w:rFonts w:ascii="Calibri" w:cs="Calibri" w:eastAsia="Calibri" w:hAnsi="Calibri"/>
          <w:color w:val="212121"/>
          <w:sz w:val="23"/>
          <w:szCs w:val="23"/>
          <w:rtl w:val="0"/>
        </w:rPr>
        <w:t xml:space="preserve">09:30 AM - 02:30 PM</w:t>
      </w:r>
    </w:p>
    <w:p w:rsidR="00000000" w:rsidDel="00000000" w:rsidP="00000000" w:rsidRDefault="00000000" w:rsidRPr="00000000" w14:paraId="0000001B">
      <w:pPr>
        <w:shd w:fill="ffffff" w:val="clear"/>
        <w:rPr>
          <w:rFonts w:ascii="Calibri" w:cs="Calibri" w:eastAsia="Calibri" w:hAnsi="Calibri"/>
          <w:color w:val="212121"/>
          <w:sz w:val="23"/>
          <w:szCs w:val="23"/>
        </w:rPr>
      </w:pPr>
      <w:r w:rsidDel="00000000" w:rsidR="00000000" w:rsidRPr="00000000">
        <w:rPr>
          <w:rFonts w:ascii="Calibri" w:cs="Calibri" w:eastAsia="Calibri" w:hAnsi="Calibri"/>
          <w:b w:val="1"/>
          <w:color w:val="212121"/>
          <w:sz w:val="23"/>
          <w:szCs w:val="23"/>
          <w:rtl w:val="0"/>
        </w:rPr>
        <w:t xml:space="preserve">Blood Program Leader Name: </w:t>
      </w:r>
      <w:r w:rsidDel="00000000" w:rsidR="00000000" w:rsidRPr="00000000">
        <w:rPr>
          <w:rFonts w:ascii="Calibri" w:cs="Calibri" w:eastAsia="Calibri" w:hAnsi="Calibri"/>
          <w:color w:val="212121"/>
          <w:sz w:val="23"/>
          <w:szCs w:val="23"/>
          <w:rtl w:val="0"/>
        </w:rPr>
        <w:t xml:space="preserve">Hannah Peschek</w:t>
      </w:r>
    </w:p>
    <w:p w:rsidR="00000000" w:rsidDel="00000000" w:rsidP="00000000" w:rsidRDefault="00000000" w:rsidRPr="00000000" w14:paraId="0000001C">
      <w:pPr>
        <w:shd w:fill="ffffff" w:val="clear"/>
        <w:rPr>
          <w:rFonts w:ascii="Calibri" w:cs="Calibri" w:eastAsia="Calibri" w:hAnsi="Calibri"/>
          <w:color w:val="1155cc"/>
          <w:sz w:val="20"/>
          <w:szCs w:val="20"/>
          <w:u w:val="single"/>
        </w:rPr>
        <w:sectPr>
          <w:type w:val="continuous"/>
          <w:pgSz w:h="15840" w:w="12240"/>
          <w:pgMar w:bottom="1440" w:top="1440" w:left="1440" w:right="1440" w:header="720" w:footer="720"/>
          <w:cols w:equalWidth="0" w:num="2">
            <w:col w:space="720" w:w="4320"/>
            <w:col w:space="0" w:w="4320"/>
          </w:cols>
        </w:sectPr>
      </w:pPr>
      <w:hyperlink r:id="rId9">
        <w:r w:rsidDel="00000000" w:rsidR="00000000" w:rsidRPr="00000000">
          <w:rPr>
            <w:rFonts w:ascii="Calibri" w:cs="Calibri" w:eastAsia="Calibri" w:hAnsi="Calibri"/>
            <w:color w:val="1155cc"/>
            <w:sz w:val="20"/>
            <w:szCs w:val="20"/>
            <w:u w:val="single"/>
            <w:rtl w:val="0"/>
          </w:rPr>
          <w:t xml:space="preserve">Click here to make an appointment</w:t>
        </w:r>
      </w:hyperlink>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color w:val="333333"/>
          <w:sz w:val="23"/>
          <w:szCs w:val="23"/>
          <w:highlight w:val="white"/>
        </w:rPr>
      </w:pPr>
      <w:r w:rsidDel="00000000" w:rsidR="00000000" w:rsidRPr="00000000">
        <w:rPr>
          <w:rFonts w:ascii="Calibri" w:cs="Calibri" w:eastAsia="Calibri" w:hAnsi="Calibri"/>
          <w:color w:val="333333"/>
          <w:sz w:val="23"/>
          <w:szCs w:val="23"/>
          <w:highlight w:val="white"/>
          <w:rtl w:val="0"/>
        </w:rPr>
        <w:t xml:space="preserve">Healthy individuals can still donate in areas that have issued shelter in place declarations or are operating under a phased reopening plan. The Red Cross follows the highest standards of safety and infection control, and volunteer donors are the only source of blood for those in need. </w:t>
      </w:r>
    </w:p>
    <w:p w:rsidR="00000000" w:rsidDel="00000000" w:rsidP="00000000" w:rsidRDefault="00000000" w:rsidRPr="00000000" w14:paraId="0000001E">
      <w:pPr>
        <w:shd w:fill="ffffff" w:val="clear"/>
        <w:rPr>
          <w:rFonts w:ascii="Calibri" w:cs="Calibri" w:eastAsia="Calibri" w:hAnsi="Calibri"/>
          <w:color w:val="333333"/>
          <w:sz w:val="23"/>
          <w:szCs w:val="23"/>
          <w:highlight w:val="white"/>
        </w:rPr>
      </w:pPr>
      <w:r w:rsidDel="00000000" w:rsidR="00000000" w:rsidRPr="00000000">
        <w:rPr>
          <w:rtl w:val="0"/>
        </w:rPr>
      </w:r>
    </w:p>
    <w:p w:rsidR="00000000" w:rsidDel="00000000" w:rsidP="00000000" w:rsidRDefault="00000000" w:rsidRPr="00000000" w14:paraId="0000001F">
      <w:pPr>
        <w:shd w:fill="ffffff" w:val="clear"/>
        <w:spacing w:after="240" w:line="331.2" w:lineRule="auto"/>
        <w:rPr>
          <w:rFonts w:ascii="Calibri" w:cs="Calibri" w:eastAsia="Calibri" w:hAnsi="Calibri"/>
          <w:color w:val="212121"/>
          <w:sz w:val="23"/>
          <w:szCs w:val="23"/>
        </w:rPr>
      </w:pPr>
      <w:r w:rsidDel="00000000" w:rsidR="00000000" w:rsidRPr="00000000">
        <w:rPr>
          <w:rFonts w:ascii="Calibri" w:cs="Calibri" w:eastAsia="Calibri" w:hAnsi="Calibri"/>
          <w:sz w:val="23"/>
          <w:szCs w:val="23"/>
          <w:rtl w:val="0"/>
        </w:rPr>
        <w:t xml:space="preserve">“You can still go out and give blood. We’re worried about potential blood shortages in the future. Social distancing does not have to mean social disengagement.” </w:t>
      </w:r>
      <w:r w:rsidDel="00000000" w:rsidR="00000000" w:rsidRPr="00000000">
        <w:rPr>
          <w:rFonts w:ascii="Calibri" w:cs="Calibri" w:eastAsia="Calibri" w:hAnsi="Calibri"/>
          <w:i w:val="1"/>
          <w:sz w:val="23"/>
          <w:szCs w:val="23"/>
          <w:rtl w:val="0"/>
        </w:rPr>
        <w:t xml:space="preserve">- </w:t>
      </w:r>
      <w:r w:rsidDel="00000000" w:rsidR="00000000" w:rsidRPr="00000000">
        <w:rPr>
          <w:rFonts w:ascii="Calibri" w:cs="Calibri" w:eastAsia="Calibri" w:hAnsi="Calibri"/>
          <w:sz w:val="23"/>
          <w:szCs w:val="23"/>
          <w:rtl w:val="0"/>
        </w:rPr>
        <w:t xml:space="preserve">U.S. Surgeon General</w:t>
      </w: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color w:val="212121"/>
          <w:sz w:val="23"/>
          <w:szCs w:val="23"/>
        </w:rPr>
      </w:pPr>
      <w:r w:rsidDel="00000000" w:rsidR="00000000" w:rsidRPr="00000000">
        <w:rPr>
          <w:rFonts w:ascii="Calibri" w:cs="Calibri" w:eastAsia="Calibri" w:hAnsi="Calibri"/>
          <w:color w:val="212121"/>
          <w:sz w:val="23"/>
          <w:szCs w:val="23"/>
          <w:rtl w:val="0"/>
        </w:rPr>
        <w:t xml:space="preserve">The American Red Cross recently began testing all blood, platelet and plasma donations for COVID-19 antibodies. The antibody test is authorized by the U.S. Food and Drug Administration (FDA) and will indicate if the donor’s immune system has produced antibodies to the coronavirus, regardless of whether they developed symptoms. This test is not to diagnose current COVID-19 symptoms, referred to as a diagnostic test. (Donors will receive results within 7-10 days) </w:t>
      </w:r>
    </w:p>
    <w:p w:rsidR="00000000" w:rsidDel="00000000" w:rsidP="00000000" w:rsidRDefault="00000000" w:rsidRPr="00000000" w14:paraId="00000021">
      <w:pPr>
        <w:shd w:fill="ffffff" w:val="clear"/>
        <w:rPr>
          <w:rFonts w:ascii="Calibri" w:cs="Calibri" w:eastAsia="Calibri" w:hAnsi="Calibri"/>
          <w:color w:val="212121"/>
          <w:sz w:val="23"/>
          <w:szCs w:val="23"/>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About Madison Public Library</w:t>
      </w:r>
      <w:r w:rsidDel="00000000" w:rsidR="00000000" w:rsidRPr="00000000">
        <w:rPr>
          <w:rtl w:val="0"/>
        </w:rPr>
        <w:t xml:space="preserve"> </w:t>
      </w:r>
    </w:p>
    <w:p w:rsidR="00000000" w:rsidDel="00000000" w:rsidP="00000000" w:rsidRDefault="00000000" w:rsidRPr="00000000" w14:paraId="00000023">
      <w:pPr>
        <w:rPr>
          <w:rFonts w:ascii="Calibri" w:cs="Calibri" w:eastAsia="Calibri" w:hAnsi="Calibri"/>
          <w:color w:val="212121"/>
          <w:sz w:val="23"/>
          <w:szCs w:val="23"/>
        </w:rPr>
      </w:pPr>
      <w:r w:rsidDel="00000000" w:rsidR="00000000" w:rsidRPr="00000000">
        <w:rPr>
          <w:rtl w:val="0"/>
        </w:rPr>
        <w:t xml:space="preserve">Madison Public Library’s tradition of promoting education, literacy and community involvement has enriched the City of Madison for more than 140 years.  Visit the library online at </w:t>
      </w:r>
      <w:r w:rsidDel="00000000" w:rsidR="00000000" w:rsidRPr="00000000">
        <w:rPr>
          <w:b w:val="1"/>
          <w:rtl w:val="0"/>
        </w:rPr>
        <w:t xml:space="preserve">www.madisonpubliclibrary.org, madisonpubliclibrary</w:t>
      </w:r>
      <w:r w:rsidDel="00000000" w:rsidR="00000000" w:rsidRPr="00000000">
        <w:rPr>
          <w:rtl w:val="0"/>
        </w:rPr>
        <w:t xml:space="preserve"> on Facebook, </w:t>
      </w:r>
      <w:r w:rsidDel="00000000" w:rsidR="00000000" w:rsidRPr="00000000">
        <w:rPr>
          <w:b w:val="1"/>
          <w:rtl w:val="0"/>
        </w:rPr>
        <w:t xml:space="preserve">@madisonlibrary</w:t>
      </w:r>
      <w:r w:rsidDel="00000000" w:rsidR="00000000" w:rsidRPr="00000000">
        <w:rPr>
          <w:rtl w:val="0"/>
        </w:rPr>
        <w:t xml:space="preserve"> on Twitter, or </w:t>
      </w:r>
      <w:r w:rsidDel="00000000" w:rsidR="00000000" w:rsidRPr="00000000">
        <w:rPr>
          <w:b w:val="1"/>
          <w:rtl w:val="0"/>
        </w:rPr>
        <w:t xml:space="preserve">@madisonpubliclibrary</w:t>
      </w:r>
      <w:r w:rsidDel="00000000" w:rsidR="00000000" w:rsidRPr="00000000">
        <w:rPr>
          <w:rtl w:val="0"/>
        </w:rPr>
        <w:t xml:space="preserve"> on Instagram.</w:t>
      </w: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color w:val="212121"/>
          <w:sz w:val="23"/>
          <w:szCs w:val="23"/>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mex12-5-en-ctp.trendmicro.com/wis/clicktime/v1/query?url=https%3a%2f%2furldefense.proofpoint.com%2fv2%2furl%3fu%3dhttps%2d3A%5f%5fwww.redcrossblood.org%5fgive.html%5fdrive%2d2Dresults%2d3FzipSponsor%2d3DCentralLibraryMdsn%2d26cid%2d3Dsiebel%2d26med%2d3Demail%2d26source%2d3Dbdc%2d5Femail%2d26utm%2d5Fsource%2d3Dsiebel%2d26utm%2d5Fmedium%2d3Demail%2d26utm%2d5Fcampaign%2d3Dbdc%2d5Femail%26d%3dDwMFaQ%26c%3dbyefhD2ZumMFFQYPZBagUCDuBiM9Q9twmxaBM0hCgII%26r%3dhwzMCpOtd09n03LGpBEUTDTprfTRBeAhRdx5UvSAFtIXWzsyMDOrrcrwwQyfYvAm%26m%3dReIi3VrXr27maMWF7I8Gm2gurWvEgVf19iT2AuhfVnU%26s%3dqkjWTi8iVLBlJpsveKT6XXLuNlbUalX%5fL7ZGhTkY9LA%26e%3d&amp;umid=0b322de5-8551-4c00-9d35-b488e6605d80&amp;auth=245b8daf4826dd1cd689253f88f9cfa94aa921ec-6c173e3112b90fb08d876e5c74c2beafa5c42582"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hpeschek@madisonpubliclibrary.org" TargetMode="External"/><Relationship Id="rId8" Type="http://schemas.openxmlformats.org/officeDocument/2006/relationships/hyperlink" Target="https://smex12-5-en-ctp.trendmicro.com/wis/clicktime/v1/query?url=https%3a%2f%2furldefense.proofpoint.com%2fv2%2furl%3fu%3dhttps%2d3A%5f%5fwww.redcrossblood.org%5fgive.html%5fdrive%2d2Dresults%2d3FzipSponsor%2d3DCentralLibraryMdsn%2d26cid%2d3Dsiebel%2d26med%2d3Demail%2d26source%2d3Dbdc%2d5Femail%2d26utm%2d5Fsource%2d3Dsiebel%2d26utm%2d5Fmedium%2d3Demail%2d26utm%2d5Fcampaign%2d3Dbdc%2d5Femail%26d%3dDwMFaQ%26c%3dbyefhD2ZumMFFQYPZBagUCDuBiM9Q9twmxaBM0hCgII%26r%3dhwzMCpOtd09n03LGpBEUTDTprfTRBeAhRdx5UvSAFtIXWzsyMDOrrcrwwQyfYvAm%26m%3dReIi3VrXr27maMWF7I8Gm2gurWvEgVf19iT2AuhfVnU%26s%3dqkjWTi8iVLBlJpsveKT6XXLuNlbUalX%5fL7ZGhTkY9LA%26e%3d&amp;umid=0b322de5-8551-4c00-9d35-b488e6605d80&amp;auth=245b8daf4826dd1cd689253f88f9cfa94aa921ec-6c173e3112b90fb08d876e5c74c2beafa5c42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