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9F" w:rsidRDefault="0022789F">
      <w:pPr>
        <w:pStyle w:val="BodyText"/>
        <w:spacing w:before="2"/>
        <w:rPr>
          <w:rFonts w:ascii="Times New Roman"/>
          <w:sz w:val="2"/>
        </w:rPr>
      </w:pPr>
      <w:bookmarkStart w:id="0" w:name="_GoBack"/>
      <w:bookmarkEnd w:id="0"/>
    </w:p>
    <w:p w:rsidR="0022789F" w:rsidRDefault="001A5ED2">
      <w:pPr>
        <w:pStyle w:val="BodyText"/>
        <w:ind w:left="100" w:right="-15"/>
        <w:rPr>
          <w:rFonts w:ascii="Times New Roman"/>
        </w:rPr>
      </w:pPr>
      <w:r>
        <w:rPr>
          <w:rFonts w:ascii="Times New Roman"/>
          <w:noProof/>
        </w:rPr>
        <w:drawing>
          <wp:inline distT="0" distB="0" distL="0" distR="0" wp14:anchorId="17F710D6" wp14:editId="7C4D8D7F">
            <wp:extent cx="1148714" cy="1148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8714" cy="1148715"/>
                    </a:xfrm>
                    <a:prstGeom prst="rect">
                      <a:avLst/>
                    </a:prstGeom>
                  </pic:spPr>
                </pic:pic>
              </a:graphicData>
            </a:graphic>
          </wp:inline>
        </w:drawing>
      </w:r>
    </w:p>
    <w:p w:rsidR="0022789F" w:rsidRDefault="0022789F">
      <w:pPr>
        <w:pStyle w:val="BodyText"/>
        <w:spacing w:before="5"/>
        <w:rPr>
          <w:rFonts w:ascii="Times New Roman"/>
          <w:sz w:val="29"/>
        </w:rPr>
      </w:pPr>
    </w:p>
    <w:p w:rsidR="0022789F" w:rsidRDefault="008A0C55">
      <w:pPr>
        <w:pStyle w:val="BodyText"/>
        <w:spacing w:before="1"/>
        <w:ind w:left="100"/>
      </w:pPr>
      <w:r w:rsidRPr="008A0C55">
        <w:t>October 12</w:t>
      </w:r>
      <w:r w:rsidR="001A5ED2" w:rsidRPr="008A0C55">
        <w:t xml:space="preserve">, </w:t>
      </w:r>
      <w:r w:rsidR="001A5ED2">
        <w:t>2020</w:t>
      </w:r>
    </w:p>
    <w:p w:rsidR="0022789F" w:rsidRDefault="001A5ED2">
      <w:pPr>
        <w:pStyle w:val="Title"/>
      </w:pPr>
      <w:r>
        <w:rPr>
          <w:b w:val="0"/>
        </w:rPr>
        <w:br w:type="column"/>
      </w:r>
      <w:r>
        <w:t>Madison Police Department</w:t>
      </w:r>
    </w:p>
    <w:p w:rsidR="0022789F" w:rsidRDefault="001A5ED2">
      <w:pPr>
        <w:spacing w:before="4"/>
        <w:ind w:left="100"/>
        <w:rPr>
          <w:sz w:val="18"/>
        </w:rPr>
      </w:pPr>
      <w:r>
        <w:rPr>
          <w:sz w:val="18"/>
        </w:rPr>
        <w:t>Victor Wahl, Acting Chief of Police</w:t>
      </w:r>
    </w:p>
    <w:p w:rsidR="0022789F" w:rsidRDefault="001A5ED2">
      <w:pPr>
        <w:spacing w:before="39"/>
        <w:ind w:left="100" w:right="5774"/>
        <w:rPr>
          <w:sz w:val="16"/>
        </w:rPr>
      </w:pPr>
      <w:r>
        <w:rPr>
          <w:sz w:val="16"/>
        </w:rPr>
        <w:t>City-County Building 211 S. Carroll St.</w:t>
      </w:r>
    </w:p>
    <w:p w:rsidR="0022789F" w:rsidRDefault="001A5ED2">
      <w:pPr>
        <w:spacing w:line="193" w:lineRule="exact"/>
        <w:ind w:left="100"/>
        <w:rPr>
          <w:sz w:val="16"/>
        </w:rPr>
      </w:pPr>
      <w:r>
        <w:rPr>
          <w:sz w:val="16"/>
        </w:rPr>
        <w:t>Madison, WI 53703</w:t>
      </w:r>
    </w:p>
    <w:p w:rsidR="0022789F" w:rsidRDefault="001A5ED2">
      <w:pPr>
        <w:spacing w:before="1"/>
        <w:ind w:left="100"/>
        <w:rPr>
          <w:sz w:val="16"/>
        </w:rPr>
      </w:pPr>
      <w:r>
        <w:rPr>
          <w:sz w:val="16"/>
        </w:rPr>
        <w:t>Phone: (608) 266-4022 | Fax: (608) 266-4855</w:t>
      </w:r>
    </w:p>
    <w:p w:rsidR="0022789F" w:rsidRDefault="00303BC5">
      <w:pPr>
        <w:spacing w:before="2"/>
        <w:ind w:left="100"/>
        <w:rPr>
          <w:sz w:val="16"/>
        </w:rPr>
      </w:pPr>
      <w:hyperlink r:id="rId6">
        <w:r w:rsidR="001A5ED2">
          <w:rPr>
            <w:color w:val="055D8B"/>
            <w:sz w:val="16"/>
            <w:u w:val="single" w:color="055D8B"/>
          </w:rPr>
          <w:t>madisonpolice.com</w:t>
        </w:r>
      </w:hyperlink>
    </w:p>
    <w:p w:rsidR="0022789F" w:rsidRDefault="0022789F">
      <w:pPr>
        <w:rPr>
          <w:sz w:val="16"/>
        </w:rPr>
        <w:sectPr w:rsidR="0022789F">
          <w:type w:val="continuous"/>
          <w:pgSz w:w="12240" w:h="15840"/>
          <w:pgMar w:top="1060" w:right="1320" w:bottom="280" w:left="1340" w:header="720" w:footer="720" w:gutter="0"/>
          <w:cols w:num="2" w:space="720" w:equalWidth="0">
            <w:col w:w="1940" w:space="221"/>
            <w:col w:w="7419"/>
          </w:cols>
        </w:sectPr>
      </w:pPr>
    </w:p>
    <w:p w:rsidR="0022789F" w:rsidRDefault="0022789F">
      <w:pPr>
        <w:pStyle w:val="BodyText"/>
        <w:spacing w:before="1"/>
        <w:rPr>
          <w:sz w:val="15"/>
        </w:rPr>
      </w:pPr>
    </w:p>
    <w:p w:rsidR="0022789F" w:rsidRDefault="001A5ED2">
      <w:pPr>
        <w:pStyle w:val="BodyText"/>
        <w:spacing w:before="61"/>
        <w:ind w:left="100"/>
        <w:jc w:val="both"/>
      </w:pPr>
      <w:r>
        <w:t>Area Residents,</w:t>
      </w:r>
    </w:p>
    <w:p w:rsidR="001805DE" w:rsidRDefault="001805DE" w:rsidP="00594E32">
      <w:pPr>
        <w:pStyle w:val="BodyText"/>
        <w:ind w:right="109"/>
        <w:jc w:val="both"/>
      </w:pPr>
    </w:p>
    <w:p w:rsidR="0022789F" w:rsidRDefault="00A864A9" w:rsidP="00840302">
      <w:pPr>
        <w:pStyle w:val="BodyText"/>
        <w:ind w:left="100" w:right="109"/>
        <w:jc w:val="both"/>
      </w:pPr>
      <w:r>
        <w:t>Due to the COVID</w:t>
      </w:r>
      <w:r w:rsidR="0029294E">
        <w:t>-</w:t>
      </w:r>
      <w:r>
        <w:t>19 global health pandemic,</w:t>
      </w:r>
      <w:r w:rsidR="0049419E">
        <w:t xml:space="preserve"> </w:t>
      </w:r>
      <w:r>
        <w:t>there will not b</w:t>
      </w:r>
      <w:r w:rsidR="009D7AD8">
        <w:t xml:space="preserve">e a </w:t>
      </w:r>
      <w:proofErr w:type="spellStart"/>
      <w:r w:rsidR="009D7AD8">
        <w:t>Freakfest</w:t>
      </w:r>
      <w:proofErr w:type="spellEnd"/>
      <w:r w:rsidR="009D7AD8">
        <w:t xml:space="preserve"> or any other City-</w:t>
      </w:r>
      <w:r>
        <w:t>permitted event</w:t>
      </w:r>
      <w:r w:rsidR="00840302">
        <w:t xml:space="preserve"> </w:t>
      </w:r>
      <w:r w:rsidR="001B639D">
        <w:t>the weekend of</w:t>
      </w:r>
      <w:r w:rsidR="00840302">
        <w:t xml:space="preserve"> October 31, 2020</w:t>
      </w:r>
      <w:r>
        <w:t>.</w:t>
      </w:r>
      <w:r w:rsidR="001805DE">
        <w:t xml:space="preserve"> Additionally, traditional</w:t>
      </w:r>
      <w:r w:rsidR="00B46B5C">
        <w:t xml:space="preserve"> autumn</w:t>
      </w:r>
      <w:r w:rsidR="001805DE">
        <w:t xml:space="preserve"> football gatherings</w:t>
      </w:r>
      <w:r w:rsidR="009A368A">
        <w:t>,</w:t>
      </w:r>
      <w:r w:rsidR="001805DE">
        <w:t xml:space="preserve"> like tailgating and beer gardens</w:t>
      </w:r>
      <w:r w:rsidR="009A368A">
        <w:t>,</w:t>
      </w:r>
      <w:r w:rsidR="001805DE">
        <w:t xml:space="preserve"> </w:t>
      </w:r>
      <w:r w:rsidR="00594E32">
        <w:t>must</w:t>
      </w:r>
      <w:r w:rsidR="001805DE">
        <w:t xml:space="preserve"> be</w:t>
      </w:r>
      <w:r w:rsidR="00594E32">
        <w:t xml:space="preserve"> substantially curtailed</w:t>
      </w:r>
      <w:r w:rsidR="001805DE">
        <w:t>.</w:t>
      </w:r>
      <w:r>
        <w:t xml:space="preserve"> Public Health </w:t>
      </w:r>
      <w:r w:rsidR="0029294E">
        <w:t xml:space="preserve">Madison &amp; </w:t>
      </w:r>
      <w:r>
        <w:t>Dane County Emergency Order # 9 enacted on 09/1/2020  limits indoor gatherings to 10 people or less, not includ</w:t>
      </w:r>
      <w:r w:rsidR="00840302">
        <w:t xml:space="preserve">ing employees, with physical distancing and masks; and, outdoor gatherings to 25 people or less, not including employees, with physical distancing and masks if in enclosed space. House parties and other gatherings contrary to the order will not be tolerated. </w:t>
      </w:r>
      <w:r w:rsidR="001A5ED2">
        <w:t>This letter acts as your formal warning</w:t>
      </w:r>
      <w:r w:rsidR="00840302">
        <w:t>. T</w:t>
      </w:r>
      <w:r w:rsidR="001A5ED2">
        <w:t>he Madison Pol</w:t>
      </w:r>
      <w:r w:rsidR="00EE4F54">
        <w:t>ice Department expects that</w:t>
      </w:r>
      <w:r w:rsidR="001A5ED2">
        <w:t xml:space="preserve"> </w:t>
      </w:r>
      <w:r w:rsidR="00840302">
        <w:t xml:space="preserve">residents </w:t>
      </w:r>
      <w:r w:rsidR="00EE4F54">
        <w:t>will abide by the order</w:t>
      </w:r>
      <w:r w:rsidR="001A5ED2">
        <w:t>. Anyone</w:t>
      </w:r>
      <w:r w:rsidR="00EE4F54">
        <w:t xml:space="preserve"> violating the order</w:t>
      </w:r>
      <w:r w:rsidR="00840302">
        <w:t xml:space="preserve"> may</w:t>
      </w:r>
      <w:r w:rsidR="001A5ED2">
        <w:t xml:space="preserve"> be cited (at a minimum) for:</w:t>
      </w:r>
    </w:p>
    <w:p w:rsidR="0022789F" w:rsidRDefault="0022789F">
      <w:pPr>
        <w:pStyle w:val="BodyText"/>
        <w:spacing w:before="1"/>
      </w:pPr>
    </w:p>
    <w:p w:rsidR="0022789F" w:rsidRDefault="001A5ED2" w:rsidP="009D7AD8">
      <w:pPr>
        <w:pStyle w:val="ListParagraph"/>
        <w:numPr>
          <w:ilvl w:val="0"/>
          <w:numId w:val="1"/>
        </w:numPr>
        <w:tabs>
          <w:tab w:val="left" w:pos="820"/>
          <w:tab w:val="left" w:pos="821"/>
        </w:tabs>
        <w:ind w:right="760" w:hanging="721"/>
        <w:jc w:val="both"/>
        <w:rPr>
          <w:sz w:val="20"/>
        </w:rPr>
      </w:pPr>
      <w:r>
        <w:rPr>
          <w:i/>
          <w:sz w:val="20"/>
        </w:rPr>
        <w:t xml:space="preserve">7.05(6) </w:t>
      </w:r>
      <w:r>
        <w:rPr>
          <w:b/>
          <w:sz w:val="20"/>
        </w:rPr>
        <w:t xml:space="preserve">Unlawful </w:t>
      </w:r>
      <w:proofErr w:type="gramStart"/>
      <w:r>
        <w:rPr>
          <w:b/>
          <w:sz w:val="20"/>
        </w:rPr>
        <w:t>For Individual To Create/Permit A</w:t>
      </w:r>
      <w:proofErr w:type="gramEnd"/>
      <w:r>
        <w:rPr>
          <w:b/>
          <w:sz w:val="20"/>
        </w:rPr>
        <w:t xml:space="preserve"> Health Nuisance </w:t>
      </w:r>
      <w:r>
        <w:rPr>
          <w:sz w:val="20"/>
        </w:rPr>
        <w:t xml:space="preserve">(minimum of $376 for first offense) </w:t>
      </w:r>
      <w:r w:rsidR="00D82B9D">
        <w:rPr>
          <w:sz w:val="20"/>
        </w:rPr>
        <w:t xml:space="preserve">Host </w:t>
      </w:r>
      <w:r w:rsidR="00D82B9D">
        <w:rPr>
          <w:i/>
          <w:sz w:val="20"/>
        </w:rPr>
        <w:t>r</w:t>
      </w:r>
      <w:r>
        <w:rPr>
          <w:i/>
          <w:sz w:val="20"/>
        </w:rPr>
        <w:t>esidents can also be cited under this ordinance</w:t>
      </w:r>
      <w:r w:rsidR="00D82B9D">
        <w:rPr>
          <w:i/>
          <w:sz w:val="20"/>
        </w:rPr>
        <w:t xml:space="preserve"> resulting in a penalty of up to $1,000</w:t>
      </w:r>
      <w:r w:rsidR="00CE0A08">
        <w:rPr>
          <w:i/>
          <w:sz w:val="20"/>
        </w:rPr>
        <w:t xml:space="preserve"> plus court costs</w:t>
      </w:r>
      <w:r w:rsidR="00D82B9D">
        <w:rPr>
          <w:i/>
          <w:sz w:val="20"/>
        </w:rPr>
        <w:t xml:space="preserve"> per violation.</w:t>
      </w:r>
      <w:r>
        <w:rPr>
          <w:i/>
          <w:sz w:val="20"/>
        </w:rPr>
        <w:t xml:space="preserve"> </w:t>
      </w:r>
    </w:p>
    <w:p w:rsidR="0022789F" w:rsidRDefault="0022789F">
      <w:pPr>
        <w:pStyle w:val="BodyText"/>
        <w:spacing w:before="9"/>
        <w:rPr>
          <w:sz w:val="19"/>
        </w:rPr>
      </w:pPr>
    </w:p>
    <w:p w:rsidR="0022789F" w:rsidRDefault="001A5ED2" w:rsidP="009D7AD8">
      <w:pPr>
        <w:pStyle w:val="BodyText"/>
        <w:jc w:val="both"/>
      </w:pPr>
      <w:r>
        <w:t>If the Madison Police Department has to respond to your address to investigate an unlawful gathering or house</w:t>
      </w:r>
      <w:r w:rsidR="004A6F69">
        <w:t xml:space="preserve"> </w:t>
      </w:r>
      <w:r>
        <w:t>party we will strictly enforce the following ordinances as well:</w:t>
      </w:r>
    </w:p>
    <w:p w:rsidR="0022789F" w:rsidRDefault="0022789F">
      <w:pPr>
        <w:pStyle w:val="BodyText"/>
        <w:spacing w:before="2"/>
      </w:pPr>
    </w:p>
    <w:p w:rsidR="0022789F" w:rsidRDefault="001A5ED2" w:rsidP="009D7AD8">
      <w:pPr>
        <w:pStyle w:val="ListParagraph"/>
        <w:numPr>
          <w:ilvl w:val="0"/>
          <w:numId w:val="1"/>
        </w:numPr>
        <w:tabs>
          <w:tab w:val="left" w:pos="820"/>
          <w:tab w:val="left" w:pos="821"/>
        </w:tabs>
        <w:ind w:left="821" w:right="760"/>
        <w:jc w:val="both"/>
        <w:rPr>
          <w:sz w:val="20"/>
        </w:rPr>
      </w:pPr>
      <w:r>
        <w:rPr>
          <w:b/>
          <w:sz w:val="20"/>
        </w:rPr>
        <w:t>Underage</w:t>
      </w:r>
      <w:r>
        <w:rPr>
          <w:b/>
          <w:spacing w:val="-5"/>
          <w:sz w:val="20"/>
        </w:rPr>
        <w:t xml:space="preserve"> </w:t>
      </w:r>
      <w:r>
        <w:rPr>
          <w:b/>
          <w:sz w:val="20"/>
        </w:rPr>
        <w:t>drinking</w:t>
      </w:r>
      <w:r>
        <w:rPr>
          <w:b/>
          <w:spacing w:val="3"/>
          <w:sz w:val="20"/>
        </w:rPr>
        <w:t xml:space="preserve"> </w:t>
      </w:r>
      <w:r>
        <w:rPr>
          <w:b/>
          <w:sz w:val="20"/>
        </w:rPr>
        <w:t>–</w:t>
      </w:r>
      <w:r>
        <w:rPr>
          <w:b/>
          <w:spacing w:val="-4"/>
          <w:sz w:val="20"/>
        </w:rPr>
        <w:t xml:space="preserve"> </w:t>
      </w:r>
      <w:r>
        <w:rPr>
          <w:sz w:val="20"/>
        </w:rPr>
        <w:t>If</w:t>
      </w:r>
      <w:r>
        <w:rPr>
          <w:spacing w:val="2"/>
          <w:sz w:val="20"/>
        </w:rPr>
        <w:t xml:space="preserve"> </w:t>
      </w:r>
      <w:r>
        <w:rPr>
          <w:sz w:val="20"/>
        </w:rPr>
        <w:t>you</w:t>
      </w:r>
      <w:r>
        <w:rPr>
          <w:spacing w:val="-4"/>
          <w:sz w:val="20"/>
        </w:rPr>
        <w:t xml:space="preserve"> </w:t>
      </w:r>
      <w:r>
        <w:rPr>
          <w:sz w:val="20"/>
        </w:rPr>
        <w:t>look under</w:t>
      </w:r>
      <w:r>
        <w:rPr>
          <w:spacing w:val="-2"/>
          <w:sz w:val="20"/>
        </w:rPr>
        <w:t xml:space="preserve"> </w:t>
      </w:r>
      <w:r>
        <w:rPr>
          <w:sz w:val="20"/>
        </w:rPr>
        <w:t>21</w:t>
      </w:r>
      <w:r>
        <w:rPr>
          <w:spacing w:val="-1"/>
          <w:sz w:val="20"/>
        </w:rPr>
        <w:t xml:space="preserve"> </w:t>
      </w:r>
      <w:r>
        <w:rPr>
          <w:sz w:val="20"/>
        </w:rPr>
        <w:t>and</w:t>
      </w:r>
      <w:r>
        <w:rPr>
          <w:spacing w:val="1"/>
          <w:sz w:val="20"/>
        </w:rPr>
        <w:t xml:space="preserve"> </w:t>
      </w:r>
      <w:r w:rsidR="00DF184F">
        <w:rPr>
          <w:spacing w:val="1"/>
          <w:sz w:val="20"/>
        </w:rPr>
        <w:t>possess</w:t>
      </w:r>
      <w:r>
        <w:rPr>
          <w:spacing w:val="2"/>
          <w:sz w:val="20"/>
        </w:rPr>
        <w:t xml:space="preserve"> </w:t>
      </w:r>
      <w:r>
        <w:rPr>
          <w:sz w:val="20"/>
        </w:rPr>
        <w:t>alcohol,</w:t>
      </w:r>
      <w:r>
        <w:rPr>
          <w:spacing w:val="-7"/>
          <w:sz w:val="20"/>
        </w:rPr>
        <w:t xml:space="preserve"> </w:t>
      </w:r>
      <w:r>
        <w:rPr>
          <w:sz w:val="20"/>
        </w:rPr>
        <w:t>you</w:t>
      </w:r>
      <w:r>
        <w:rPr>
          <w:spacing w:val="1"/>
          <w:sz w:val="20"/>
        </w:rPr>
        <w:t xml:space="preserve"> </w:t>
      </w:r>
      <w:r>
        <w:rPr>
          <w:sz w:val="20"/>
        </w:rPr>
        <w:t>will</w:t>
      </w:r>
      <w:r>
        <w:rPr>
          <w:spacing w:val="-2"/>
          <w:sz w:val="20"/>
        </w:rPr>
        <w:t xml:space="preserve"> </w:t>
      </w:r>
      <w:r>
        <w:rPr>
          <w:sz w:val="20"/>
        </w:rPr>
        <w:t>be</w:t>
      </w:r>
      <w:r>
        <w:rPr>
          <w:spacing w:val="-5"/>
          <w:sz w:val="20"/>
        </w:rPr>
        <w:t xml:space="preserve"> </w:t>
      </w:r>
      <w:r>
        <w:rPr>
          <w:sz w:val="20"/>
        </w:rPr>
        <w:t>asked</w:t>
      </w:r>
      <w:r>
        <w:rPr>
          <w:spacing w:val="-4"/>
          <w:sz w:val="20"/>
        </w:rPr>
        <w:t xml:space="preserve"> </w:t>
      </w:r>
      <w:r>
        <w:rPr>
          <w:sz w:val="20"/>
        </w:rPr>
        <w:t>to</w:t>
      </w:r>
      <w:r>
        <w:rPr>
          <w:spacing w:val="-5"/>
          <w:sz w:val="20"/>
        </w:rPr>
        <w:t xml:space="preserve"> </w:t>
      </w:r>
      <w:r>
        <w:rPr>
          <w:sz w:val="20"/>
        </w:rPr>
        <w:t>provide</w:t>
      </w:r>
      <w:r>
        <w:rPr>
          <w:spacing w:val="-5"/>
          <w:sz w:val="20"/>
        </w:rPr>
        <w:t xml:space="preserve"> </w:t>
      </w:r>
      <w:r>
        <w:rPr>
          <w:sz w:val="20"/>
        </w:rPr>
        <w:t>proof</w:t>
      </w:r>
      <w:r>
        <w:rPr>
          <w:spacing w:val="2"/>
          <w:sz w:val="20"/>
        </w:rPr>
        <w:t xml:space="preserve"> </w:t>
      </w:r>
      <w:r>
        <w:rPr>
          <w:sz w:val="20"/>
        </w:rPr>
        <w:t>of</w:t>
      </w:r>
      <w:r>
        <w:rPr>
          <w:spacing w:val="-3"/>
          <w:sz w:val="20"/>
        </w:rPr>
        <w:t xml:space="preserve"> </w:t>
      </w:r>
      <w:r>
        <w:rPr>
          <w:sz w:val="20"/>
        </w:rPr>
        <w:t xml:space="preserve">age. (Mandatory Court </w:t>
      </w:r>
      <w:r>
        <w:rPr>
          <w:spacing w:val="-3"/>
          <w:sz w:val="20"/>
        </w:rPr>
        <w:t xml:space="preserve">and </w:t>
      </w:r>
      <w:r>
        <w:rPr>
          <w:sz w:val="20"/>
        </w:rPr>
        <w:t xml:space="preserve">maximum fine </w:t>
      </w:r>
      <w:r>
        <w:rPr>
          <w:spacing w:val="-3"/>
          <w:sz w:val="20"/>
        </w:rPr>
        <w:t xml:space="preserve">of </w:t>
      </w:r>
      <w:r>
        <w:rPr>
          <w:sz w:val="20"/>
        </w:rPr>
        <w:t>$187 for first</w:t>
      </w:r>
      <w:r>
        <w:rPr>
          <w:spacing w:val="7"/>
          <w:sz w:val="20"/>
        </w:rPr>
        <w:t xml:space="preserve"> </w:t>
      </w:r>
      <w:r>
        <w:rPr>
          <w:sz w:val="20"/>
        </w:rPr>
        <w:t>offense)</w:t>
      </w:r>
    </w:p>
    <w:p w:rsidR="0022789F" w:rsidRDefault="001A5ED2" w:rsidP="009D7AD8">
      <w:pPr>
        <w:pStyle w:val="ListParagraph"/>
        <w:numPr>
          <w:ilvl w:val="0"/>
          <w:numId w:val="1"/>
        </w:numPr>
        <w:tabs>
          <w:tab w:val="left" w:pos="820"/>
          <w:tab w:val="left" w:pos="821"/>
        </w:tabs>
        <w:spacing w:before="1"/>
        <w:ind w:left="821" w:right="760"/>
        <w:jc w:val="both"/>
        <w:rPr>
          <w:sz w:val="20"/>
        </w:rPr>
      </w:pPr>
      <w:r>
        <w:rPr>
          <w:b/>
          <w:sz w:val="20"/>
        </w:rPr>
        <w:t xml:space="preserve">Procuring Alcohol – </w:t>
      </w:r>
      <w:r>
        <w:rPr>
          <w:sz w:val="20"/>
        </w:rPr>
        <w:t xml:space="preserve">If you provide alcohol to someone who is not yet 21, you will be cited. This includes the underage people who walk into your open home and help themselves </w:t>
      </w:r>
      <w:r>
        <w:rPr>
          <w:spacing w:val="-3"/>
          <w:sz w:val="20"/>
        </w:rPr>
        <w:t xml:space="preserve">to </w:t>
      </w:r>
      <w:r>
        <w:rPr>
          <w:sz w:val="20"/>
        </w:rPr>
        <w:t>alcohol. You are responsible for controlling who comes into your home and any alcohol you have in your residence. ($376 per violation per</w:t>
      </w:r>
      <w:r>
        <w:rPr>
          <w:spacing w:val="-1"/>
          <w:sz w:val="20"/>
        </w:rPr>
        <w:t xml:space="preserve"> </w:t>
      </w:r>
      <w:r>
        <w:rPr>
          <w:sz w:val="20"/>
        </w:rPr>
        <w:t>roommate)</w:t>
      </w:r>
    </w:p>
    <w:p w:rsidR="0022789F" w:rsidRDefault="001A5ED2" w:rsidP="009D7AD8">
      <w:pPr>
        <w:pStyle w:val="ListParagraph"/>
        <w:numPr>
          <w:ilvl w:val="0"/>
          <w:numId w:val="1"/>
        </w:numPr>
        <w:tabs>
          <w:tab w:val="left" w:pos="820"/>
          <w:tab w:val="left" w:pos="821"/>
        </w:tabs>
        <w:ind w:left="821" w:right="760"/>
        <w:jc w:val="both"/>
        <w:rPr>
          <w:sz w:val="20"/>
        </w:rPr>
      </w:pPr>
      <w:r>
        <w:rPr>
          <w:b/>
          <w:sz w:val="20"/>
        </w:rPr>
        <w:t xml:space="preserve">Dispensing Alcohol – </w:t>
      </w:r>
      <w:r>
        <w:rPr>
          <w:sz w:val="20"/>
        </w:rPr>
        <w:t xml:space="preserve">You </w:t>
      </w:r>
      <w:r>
        <w:rPr>
          <w:spacing w:val="-3"/>
          <w:sz w:val="20"/>
        </w:rPr>
        <w:t xml:space="preserve">and </w:t>
      </w:r>
      <w:r>
        <w:rPr>
          <w:sz w:val="20"/>
        </w:rPr>
        <w:t xml:space="preserve">your friends who are 21 </w:t>
      </w:r>
      <w:r>
        <w:rPr>
          <w:spacing w:val="-3"/>
          <w:sz w:val="20"/>
        </w:rPr>
        <w:t xml:space="preserve">or older </w:t>
      </w:r>
      <w:r>
        <w:rPr>
          <w:sz w:val="20"/>
        </w:rPr>
        <w:t>can buy alcohol together and drink alcohol together, but you cannot resemble a bar. Any exchange of money for alcohol constitutes dispensing alcohol. ($681 per</w:t>
      </w:r>
      <w:r>
        <w:rPr>
          <w:spacing w:val="-1"/>
          <w:sz w:val="20"/>
        </w:rPr>
        <w:t xml:space="preserve"> </w:t>
      </w:r>
      <w:r>
        <w:rPr>
          <w:sz w:val="20"/>
        </w:rPr>
        <w:t>roommate)</w:t>
      </w:r>
    </w:p>
    <w:p w:rsidR="0022789F" w:rsidRDefault="001A5ED2" w:rsidP="009D7AD8">
      <w:pPr>
        <w:pStyle w:val="ListParagraph"/>
        <w:numPr>
          <w:ilvl w:val="0"/>
          <w:numId w:val="1"/>
        </w:numPr>
        <w:tabs>
          <w:tab w:val="left" w:pos="820"/>
          <w:tab w:val="left" w:pos="821"/>
        </w:tabs>
        <w:spacing w:before="1"/>
        <w:ind w:left="821" w:right="760"/>
        <w:jc w:val="both"/>
        <w:rPr>
          <w:sz w:val="20"/>
        </w:rPr>
      </w:pPr>
      <w:r>
        <w:rPr>
          <w:b/>
          <w:sz w:val="20"/>
        </w:rPr>
        <w:t xml:space="preserve">Open Intoxicants on Public </w:t>
      </w:r>
      <w:r>
        <w:rPr>
          <w:b/>
          <w:spacing w:val="-2"/>
          <w:sz w:val="20"/>
        </w:rPr>
        <w:t xml:space="preserve">Street </w:t>
      </w:r>
      <w:r>
        <w:rPr>
          <w:b/>
          <w:sz w:val="20"/>
        </w:rPr>
        <w:t xml:space="preserve">– </w:t>
      </w:r>
      <w:r>
        <w:rPr>
          <w:sz w:val="20"/>
        </w:rPr>
        <w:t xml:space="preserve">The ‘Public Street’ extends from the sidewalk across </w:t>
      </w:r>
      <w:r>
        <w:rPr>
          <w:spacing w:val="-3"/>
          <w:sz w:val="20"/>
        </w:rPr>
        <w:t xml:space="preserve">the </w:t>
      </w:r>
      <w:r>
        <w:rPr>
          <w:sz w:val="20"/>
        </w:rPr>
        <w:t>street to the opposite sidewalk. No open alcohol is allowed in this area.</w:t>
      </w:r>
      <w:r>
        <w:rPr>
          <w:spacing w:val="-6"/>
          <w:sz w:val="20"/>
        </w:rPr>
        <w:t xml:space="preserve"> </w:t>
      </w:r>
      <w:r>
        <w:rPr>
          <w:sz w:val="20"/>
        </w:rPr>
        <w:t>($313)</w:t>
      </w:r>
    </w:p>
    <w:p w:rsidR="0022789F" w:rsidRDefault="001A5ED2" w:rsidP="009D7AD8">
      <w:pPr>
        <w:pStyle w:val="ListParagraph"/>
        <w:numPr>
          <w:ilvl w:val="0"/>
          <w:numId w:val="1"/>
        </w:numPr>
        <w:tabs>
          <w:tab w:val="left" w:pos="820"/>
          <w:tab w:val="left" w:pos="821"/>
        </w:tabs>
        <w:spacing w:before="5" w:line="235" w:lineRule="auto"/>
        <w:ind w:left="821" w:right="760"/>
        <w:jc w:val="both"/>
        <w:rPr>
          <w:sz w:val="20"/>
        </w:rPr>
      </w:pPr>
      <w:r>
        <w:rPr>
          <w:b/>
          <w:sz w:val="20"/>
        </w:rPr>
        <w:t xml:space="preserve">Unreasonable Noise – </w:t>
      </w:r>
      <w:r>
        <w:rPr>
          <w:sz w:val="20"/>
        </w:rPr>
        <w:t>Unreasonable noise can include anything from a loud individual person to loud music coming from speakers or other devices. ($187 per</w:t>
      </w:r>
      <w:r>
        <w:rPr>
          <w:spacing w:val="-15"/>
          <w:sz w:val="20"/>
        </w:rPr>
        <w:t xml:space="preserve"> </w:t>
      </w:r>
      <w:r>
        <w:rPr>
          <w:sz w:val="20"/>
        </w:rPr>
        <w:t>roommate)</w:t>
      </w:r>
    </w:p>
    <w:p w:rsidR="0022789F" w:rsidRDefault="0022789F">
      <w:pPr>
        <w:pStyle w:val="BodyText"/>
        <w:spacing w:before="3"/>
      </w:pPr>
    </w:p>
    <w:p w:rsidR="0022789F" w:rsidRDefault="001A5ED2">
      <w:pPr>
        <w:pStyle w:val="BodyText"/>
        <w:ind w:left="100" w:right="111"/>
        <w:jc w:val="both"/>
      </w:pPr>
      <w:r>
        <w:rPr>
          <w:b/>
        </w:rPr>
        <w:t xml:space="preserve">UW DEAN OF STUDENTS: </w:t>
      </w:r>
      <w:r>
        <w:t>The UW Madison Dean of Students office assists the City of Madison with holding students who commit illegal activities accountable for their actions. If you choose to have an i</w:t>
      </w:r>
      <w:r w:rsidR="00A955BA">
        <w:t xml:space="preserve">llegal house party or gathering </w:t>
      </w:r>
      <w:r>
        <w:t xml:space="preserve">and you are </w:t>
      </w:r>
      <w:r w:rsidR="00A955BA">
        <w:t>identified</w:t>
      </w:r>
      <w:r>
        <w:t xml:space="preserve"> by the Madison Police Department, your information will be sent to the UW Madison Dean of Students office.</w:t>
      </w:r>
    </w:p>
    <w:p w:rsidR="0022789F" w:rsidRDefault="0022789F">
      <w:pPr>
        <w:pStyle w:val="BodyText"/>
        <w:spacing w:before="11"/>
        <w:rPr>
          <w:sz w:val="19"/>
        </w:rPr>
      </w:pPr>
    </w:p>
    <w:p w:rsidR="0022789F" w:rsidRDefault="001A5ED2">
      <w:pPr>
        <w:pStyle w:val="BodyText"/>
        <w:spacing w:before="1"/>
        <w:ind w:left="100" w:right="112"/>
        <w:jc w:val="both"/>
      </w:pPr>
      <w:r>
        <w:t xml:space="preserve">If you have any questions or concerns, </w:t>
      </w:r>
      <w:r w:rsidR="009223DB">
        <w:t xml:space="preserve">please </w:t>
      </w:r>
      <w:r w:rsidR="001805DE">
        <w:t xml:space="preserve">contact </w:t>
      </w:r>
      <w:r>
        <w:t xml:space="preserve">the Madison Police Department </w:t>
      </w:r>
      <w:r w:rsidR="001805DE">
        <w:t xml:space="preserve">at </w:t>
      </w:r>
      <w:r w:rsidR="009223DB">
        <w:t>madisonpolice.com or (608) 229-8200 (Midtown Police District) or (608) 261-9694 (Central Police District).</w:t>
      </w:r>
    </w:p>
    <w:sectPr w:rsidR="0022789F">
      <w:type w:val="continuous"/>
      <w:pgSz w:w="12240" w:h="15840"/>
      <w:pgMar w:top="10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126E8"/>
    <w:multiLevelType w:val="hybridMultilevel"/>
    <w:tmpl w:val="9F843C8A"/>
    <w:lvl w:ilvl="0" w:tplc="C46E2578">
      <w:numFmt w:val="bullet"/>
      <w:lvlText w:val=""/>
      <w:lvlJc w:val="left"/>
      <w:pPr>
        <w:ind w:left="1181" w:hanging="361"/>
      </w:pPr>
      <w:rPr>
        <w:rFonts w:ascii="Wingdings" w:eastAsia="Wingdings" w:hAnsi="Wingdings" w:cs="Wingdings" w:hint="default"/>
        <w:w w:val="100"/>
        <w:sz w:val="20"/>
        <w:szCs w:val="20"/>
        <w:lang w:val="en-US" w:eastAsia="en-US" w:bidi="ar-SA"/>
      </w:rPr>
    </w:lvl>
    <w:lvl w:ilvl="1" w:tplc="E4F0701E">
      <w:numFmt w:val="bullet"/>
      <w:lvlText w:val="•"/>
      <w:lvlJc w:val="left"/>
      <w:pPr>
        <w:ind w:left="2020" w:hanging="361"/>
      </w:pPr>
      <w:rPr>
        <w:rFonts w:hint="default"/>
        <w:lang w:val="en-US" w:eastAsia="en-US" w:bidi="ar-SA"/>
      </w:rPr>
    </w:lvl>
    <w:lvl w:ilvl="2" w:tplc="8DB01A16">
      <w:numFmt w:val="bullet"/>
      <w:lvlText w:val="•"/>
      <w:lvlJc w:val="left"/>
      <w:pPr>
        <w:ind w:left="2860" w:hanging="361"/>
      </w:pPr>
      <w:rPr>
        <w:rFonts w:hint="default"/>
        <w:lang w:val="en-US" w:eastAsia="en-US" w:bidi="ar-SA"/>
      </w:rPr>
    </w:lvl>
    <w:lvl w:ilvl="3" w:tplc="291A4464">
      <w:numFmt w:val="bullet"/>
      <w:lvlText w:val="•"/>
      <w:lvlJc w:val="left"/>
      <w:pPr>
        <w:ind w:left="3700" w:hanging="361"/>
      </w:pPr>
      <w:rPr>
        <w:rFonts w:hint="default"/>
        <w:lang w:val="en-US" w:eastAsia="en-US" w:bidi="ar-SA"/>
      </w:rPr>
    </w:lvl>
    <w:lvl w:ilvl="4" w:tplc="1CC65898">
      <w:numFmt w:val="bullet"/>
      <w:lvlText w:val="•"/>
      <w:lvlJc w:val="left"/>
      <w:pPr>
        <w:ind w:left="4540" w:hanging="361"/>
      </w:pPr>
      <w:rPr>
        <w:rFonts w:hint="default"/>
        <w:lang w:val="en-US" w:eastAsia="en-US" w:bidi="ar-SA"/>
      </w:rPr>
    </w:lvl>
    <w:lvl w:ilvl="5" w:tplc="4E78B46C">
      <w:numFmt w:val="bullet"/>
      <w:lvlText w:val="•"/>
      <w:lvlJc w:val="left"/>
      <w:pPr>
        <w:ind w:left="5380" w:hanging="361"/>
      </w:pPr>
      <w:rPr>
        <w:rFonts w:hint="default"/>
        <w:lang w:val="en-US" w:eastAsia="en-US" w:bidi="ar-SA"/>
      </w:rPr>
    </w:lvl>
    <w:lvl w:ilvl="6" w:tplc="2B140B4A">
      <w:numFmt w:val="bullet"/>
      <w:lvlText w:val="•"/>
      <w:lvlJc w:val="left"/>
      <w:pPr>
        <w:ind w:left="6220" w:hanging="361"/>
      </w:pPr>
      <w:rPr>
        <w:rFonts w:hint="default"/>
        <w:lang w:val="en-US" w:eastAsia="en-US" w:bidi="ar-SA"/>
      </w:rPr>
    </w:lvl>
    <w:lvl w:ilvl="7" w:tplc="5B52D39A">
      <w:numFmt w:val="bullet"/>
      <w:lvlText w:val="•"/>
      <w:lvlJc w:val="left"/>
      <w:pPr>
        <w:ind w:left="7060" w:hanging="361"/>
      </w:pPr>
      <w:rPr>
        <w:rFonts w:hint="default"/>
        <w:lang w:val="en-US" w:eastAsia="en-US" w:bidi="ar-SA"/>
      </w:rPr>
    </w:lvl>
    <w:lvl w:ilvl="8" w:tplc="5F62BF26">
      <w:numFmt w:val="bullet"/>
      <w:lvlText w:val="•"/>
      <w:lvlJc w:val="left"/>
      <w:pPr>
        <w:ind w:left="790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9F"/>
    <w:rsid w:val="000D37DC"/>
    <w:rsid w:val="000F717A"/>
    <w:rsid w:val="0014309C"/>
    <w:rsid w:val="001805DE"/>
    <w:rsid w:val="0019577B"/>
    <w:rsid w:val="001A5ED2"/>
    <w:rsid w:val="001B639D"/>
    <w:rsid w:val="0022789F"/>
    <w:rsid w:val="0029294E"/>
    <w:rsid w:val="002C4E90"/>
    <w:rsid w:val="00303BC5"/>
    <w:rsid w:val="003636DD"/>
    <w:rsid w:val="004420C3"/>
    <w:rsid w:val="004642AE"/>
    <w:rsid w:val="0049419E"/>
    <w:rsid w:val="004A6F69"/>
    <w:rsid w:val="005075E0"/>
    <w:rsid w:val="00594E32"/>
    <w:rsid w:val="00840302"/>
    <w:rsid w:val="008A0C55"/>
    <w:rsid w:val="008D2674"/>
    <w:rsid w:val="009223DB"/>
    <w:rsid w:val="009A368A"/>
    <w:rsid w:val="009D7AD8"/>
    <w:rsid w:val="00A05E1C"/>
    <w:rsid w:val="00A72066"/>
    <w:rsid w:val="00A864A9"/>
    <w:rsid w:val="00A955BA"/>
    <w:rsid w:val="00B076E2"/>
    <w:rsid w:val="00B46B5C"/>
    <w:rsid w:val="00CE0A08"/>
    <w:rsid w:val="00D82B9D"/>
    <w:rsid w:val="00DF184F"/>
    <w:rsid w:val="00EE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9E9CB-3947-40BE-A54D-034FBC97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7"/>
      <w:ind w:left="100"/>
    </w:pPr>
    <w:rPr>
      <w:b/>
      <w:bCs/>
      <w:sz w:val="28"/>
      <w:szCs w:val="28"/>
    </w:rPr>
  </w:style>
  <w:style w:type="paragraph" w:styleId="ListParagraph">
    <w:name w:val="List Paragraph"/>
    <w:basedOn w:val="Normal"/>
    <w:uiPriority w:val="1"/>
    <w:qFormat/>
    <w:pPr>
      <w:ind w:left="821" w:right="143"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3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6D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9294E"/>
    <w:rPr>
      <w:sz w:val="16"/>
      <w:szCs w:val="16"/>
    </w:rPr>
  </w:style>
  <w:style w:type="paragraph" w:styleId="CommentText">
    <w:name w:val="annotation text"/>
    <w:basedOn w:val="Normal"/>
    <w:link w:val="CommentTextChar"/>
    <w:uiPriority w:val="99"/>
    <w:semiHidden/>
    <w:unhideWhenUsed/>
    <w:rsid w:val="0029294E"/>
    <w:rPr>
      <w:sz w:val="20"/>
      <w:szCs w:val="20"/>
    </w:rPr>
  </w:style>
  <w:style w:type="character" w:customStyle="1" w:styleId="CommentTextChar">
    <w:name w:val="Comment Text Char"/>
    <w:basedOn w:val="DefaultParagraphFont"/>
    <w:link w:val="CommentText"/>
    <w:uiPriority w:val="99"/>
    <w:semiHidden/>
    <w:rsid w:val="0029294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294E"/>
    <w:rPr>
      <w:b/>
      <w:bCs/>
    </w:rPr>
  </w:style>
  <w:style w:type="character" w:customStyle="1" w:styleId="CommentSubjectChar">
    <w:name w:val="Comment Subject Char"/>
    <w:basedOn w:val="CommentTextChar"/>
    <w:link w:val="CommentSubject"/>
    <w:uiPriority w:val="99"/>
    <w:semiHidden/>
    <w:rsid w:val="0029294E"/>
    <w:rPr>
      <w:rFonts w:ascii="Calibri" w:eastAsia="Calibri" w:hAnsi="Calibri" w:cs="Calibri"/>
      <w:b/>
      <w:bCs/>
      <w:sz w:val="20"/>
      <w:szCs w:val="20"/>
    </w:rPr>
  </w:style>
  <w:style w:type="paragraph" w:styleId="Revision">
    <w:name w:val="Revision"/>
    <w:hidden/>
    <w:uiPriority w:val="99"/>
    <w:semiHidden/>
    <w:rsid w:val="008A0C5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isonpolic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2630</Characters>
  <Application>Microsoft Office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creator>Document Services</dc:creator>
  <cp:lastModifiedBy>Freedman, Jason</cp:lastModifiedBy>
  <cp:revision>2</cp:revision>
  <dcterms:created xsi:type="dcterms:W3CDTF">2020-10-12T16:38:00Z</dcterms:created>
  <dcterms:modified xsi:type="dcterms:W3CDTF">2020-10-12T16:38:00Z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2016</vt:lpwstr>
  </property>
  <property fmtid="{D5CDD505-2E9C-101B-9397-08002B2CF9AE}" pid="4" name="LastSaved">
    <vt:filetime>2020-09-28T00:00:00Z</vt:filetime>
  </property>
</Properties>
</file>