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14CE" w14:textId="77777777" w:rsidR="00C92922" w:rsidRDefault="00C92922" w:rsidP="005309F4">
      <w:pPr>
        <w:pStyle w:val="NormalWeb"/>
        <w:spacing w:before="240" w:beforeAutospacing="0" w:after="40" w:afterAutospacing="0" w:line="216" w:lineRule="auto"/>
        <w:jc w:val="both"/>
        <w:rPr>
          <w:rFonts w:asciiTheme="minorHAnsi" w:eastAsiaTheme="minorEastAsia" w:hAnsi="Calibri" w:cstheme="minorBidi"/>
          <w:b/>
          <w:bCs/>
          <w:color w:val="404040" w:themeColor="text1" w:themeTint="BF"/>
          <w:kern w:val="24"/>
          <w:sz w:val="82"/>
          <w:szCs w:val="82"/>
        </w:rPr>
      </w:pPr>
      <w:r>
        <w:rPr>
          <w:rFonts w:asciiTheme="minorHAnsi" w:eastAsiaTheme="minorEastAsia" w:hAnsi="Calibri" w:cstheme="minorBidi"/>
          <w:b/>
          <w:bCs/>
          <w:noProof/>
          <w:color w:val="404040" w:themeColor="text1" w:themeTint="BF"/>
          <w:kern w:val="24"/>
          <w:sz w:val="82"/>
          <w:szCs w:val="82"/>
        </w:rPr>
        <w:drawing>
          <wp:anchor distT="0" distB="0" distL="114300" distR="114300" simplePos="0" relativeHeight="251684864" behindDoc="0" locked="0" layoutInCell="1" allowOverlap="1" wp14:anchorId="59EB48B4" wp14:editId="7B86BA9D">
            <wp:simplePos x="0" y="0"/>
            <wp:positionH relativeFrom="column">
              <wp:posOffset>10797</wp:posOffset>
            </wp:positionH>
            <wp:positionV relativeFrom="paragraph">
              <wp:posOffset>271830</wp:posOffset>
            </wp:positionV>
            <wp:extent cx="4685016" cy="390418"/>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ity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4685016" cy="390418"/>
                    </a:xfrm>
                    <a:prstGeom prst="rect">
                      <a:avLst/>
                    </a:prstGeom>
                  </pic:spPr>
                </pic:pic>
              </a:graphicData>
            </a:graphic>
            <wp14:sizeRelH relativeFrom="margin">
              <wp14:pctWidth>0</wp14:pctWidth>
            </wp14:sizeRelH>
            <wp14:sizeRelV relativeFrom="margin">
              <wp14:pctHeight>0</wp14:pctHeight>
            </wp14:sizeRelV>
          </wp:anchor>
        </w:drawing>
      </w:r>
    </w:p>
    <w:p w14:paraId="1D1D91CE" w14:textId="73FDE4AF" w:rsidR="007E4563" w:rsidRPr="00C92922" w:rsidRDefault="0036166D" w:rsidP="00C92922">
      <w:pPr>
        <w:pStyle w:val="NoSpacing"/>
        <w:rPr>
          <w:sz w:val="48"/>
        </w:rPr>
      </w:pPr>
      <w:r w:rsidRPr="00C92922">
        <w:rPr>
          <w:b/>
          <w:sz w:val="48"/>
        </w:rPr>
        <w:t>Basics of LXD Week 1</w:t>
      </w:r>
      <w:r w:rsidR="007E4563" w:rsidRPr="00C92922">
        <w:rPr>
          <w:b/>
          <w:sz w:val="48"/>
        </w:rPr>
        <w:t>:</w:t>
      </w:r>
      <w:r w:rsidR="007E4563" w:rsidRPr="00C92922">
        <w:rPr>
          <w:sz w:val="48"/>
        </w:rPr>
        <w:t xml:space="preserve"> </w:t>
      </w:r>
      <w:r w:rsidR="00661F7A" w:rsidRPr="00C92922">
        <w:rPr>
          <w:sz w:val="48"/>
        </w:rPr>
        <w:t>Foundations of Adult Learning</w:t>
      </w:r>
    </w:p>
    <w:p w14:paraId="532CD2C5" w14:textId="77777777" w:rsidR="00661F7A" w:rsidRPr="00C92922" w:rsidRDefault="00661F7A" w:rsidP="00C92922">
      <w:pPr>
        <w:pStyle w:val="NoSpacing"/>
        <w:rPr>
          <w:sz w:val="40"/>
        </w:rPr>
      </w:pPr>
      <w:r w:rsidRPr="00C92922">
        <w:rPr>
          <w:i/>
          <w:iCs/>
          <w:sz w:val="40"/>
        </w:rPr>
        <w:t>60-90 min elapsed</w:t>
      </w:r>
    </w:p>
    <w:p w14:paraId="1D4944EA" w14:textId="0CBC1D16" w:rsidR="009B5FAE" w:rsidRDefault="009B5FAE" w:rsidP="009B5FAE">
      <w:pPr>
        <w:pStyle w:val="NormalWeb"/>
        <w:spacing w:before="240" w:beforeAutospacing="0" w:after="40" w:afterAutospacing="0" w:line="216" w:lineRule="auto"/>
      </w:pPr>
      <w:r>
        <w:rPr>
          <w:noProof/>
        </w:rPr>
        <mc:AlternateContent>
          <mc:Choice Requires="wps">
            <w:drawing>
              <wp:anchor distT="0" distB="0" distL="114300" distR="114300" simplePos="0" relativeHeight="251661312" behindDoc="0" locked="0" layoutInCell="1" allowOverlap="1" wp14:anchorId="4416467F" wp14:editId="00A0D68A">
                <wp:simplePos x="0" y="0"/>
                <wp:positionH relativeFrom="column">
                  <wp:posOffset>0</wp:posOffset>
                </wp:positionH>
                <wp:positionV relativeFrom="paragraph">
                  <wp:posOffset>177414</wp:posOffset>
                </wp:positionV>
                <wp:extent cx="6510131" cy="0"/>
                <wp:effectExtent l="0" t="19050" r="24130" b="19050"/>
                <wp:wrapNone/>
                <wp:docPr id="8" name="Straight Connector 8"/>
                <wp:cNvGraphicFramePr/>
                <a:graphic xmlns:a="http://schemas.openxmlformats.org/drawingml/2006/main">
                  <a:graphicData uri="http://schemas.microsoft.com/office/word/2010/wordprocessingShape">
                    <wps:wsp>
                      <wps:cNvCnPr/>
                      <wps:spPr>
                        <a:xfrm>
                          <a:off x="0" y="0"/>
                          <a:ext cx="6510131" cy="0"/>
                        </a:xfrm>
                        <a:prstGeom prst="line">
                          <a:avLst/>
                        </a:prstGeom>
                        <a:noFill/>
                        <a:ln w="38100" cap="flat" cmpd="sng" algn="ctr">
                          <a:solidFill>
                            <a:schemeClr val="accent2">
                              <a:lumMod val="40000"/>
                              <a:lumOff val="60000"/>
                            </a:schemeClr>
                          </a:solidFill>
                          <a:prstDash val="solid"/>
                        </a:ln>
                        <a:effectLst/>
                      </wps:spPr>
                      <wps:bodyPr/>
                    </wps:wsp>
                  </a:graphicData>
                </a:graphic>
              </wp:anchor>
            </w:drawing>
          </mc:Choice>
          <mc:Fallback>
            <w:pict>
              <v:line w14:anchorId="4F40783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95pt" to="512.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" strokecolor="#bce1e5 [1301]" strokeweight="3pt"/>
            </w:pict>
          </mc:Fallback>
        </mc:AlternateContent>
      </w:r>
    </w:p>
    <w:p w14:paraId="06D6F483" w14:textId="406C3642" w:rsidR="00661F7A" w:rsidRDefault="00C92922" w:rsidP="00661F7A">
      <w:r>
        <w:t>Now that we have explored what Learning Experience Design is and its learner focus</w:t>
      </w:r>
      <w:r w:rsidR="00661F7A" w:rsidRPr="00951F07">
        <w:t>, it’s time to dig deeper and work with our learning squad to strengthen the learning objectives for our courses.</w:t>
      </w:r>
    </w:p>
    <w:p w14:paraId="290F01E6" w14:textId="77777777" w:rsidR="007E4563" w:rsidRPr="00626700" w:rsidRDefault="007E4563">
      <w:pPr>
        <w:rPr>
          <w:b/>
          <w:sz w:val="26"/>
          <w:szCs w:val="26"/>
        </w:rPr>
      </w:pPr>
      <w:r w:rsidRPr="00626700">
        <w:rPr>
          <w:b/>
          <w:sz w:val="26"/>
          <w:szCs w:val="26"/>
        </w:rPr>
        <w:t>Learning Objectives</w:t>
      </w:r>
    </w:p>
    <w:p w14:paraId="156D4FD5" w14:textId="096BCDBA" w:rsidR="00661F7A" w:rsidRDefault="00661F7A" w:rsidP="00661F7A">
      <w:r>
        <w:t xml:space="preserve">After </w:t>
      </w:r>
      <w:r w:rsidR="00060762">
        <w:t>this assignment</w:t>
      </w:r>
      <w:r>
        <w:t xml:space="preserve">, you’ll be able to: </w:t>
      </w:r>
    </w:p>
    <w:p w14:paraId="1D9C5980" w14:textId="360E9634" w:rsidR="00661F7A" w:rsidRDefault="00661F7A" w:rsidP="00661F7A">
      <w:pPr>
        <w:pStyle w:val="ListParagraph"/>
        <w:numPr>
          <w:ilvl w:val="0"/>
          <w:numId w:val="30"/>
        </w:numPr>
      </w:pPr>
      <w:r>
        <w:t>Evaluate previous material and identify opportunities to improve focus on learner experience</w:t>
      </w:r>
      <w:r w:rsidR="00060762">
        <w:t xml:space="preserve"> in your learning objectives</w:t>
      </w:r>
    </w:p>
    <w:p w14:paraId="4772B1AC" w14:textId="1D65CAE2" w:rsidR="00661F7A" w:rsidRDefault="00661F7A" w:rsidP="00661F7A">
      <w:pPr>
        <w:pStyle w:val="ListParagraph"/>
        <w:numPr>
          <w:ilvl w:val="0"/>
          <w:numId w:val="30"/>
        </w:numPr>
      </w:pPr>
      <w:r>
        <w:t>Given Bloom</w:t>
      </w:r>
      <w:r w:rsidR="00060762">
        <w:t>’</w:t>
      </w:r>
      <w:r>
        <w:t>s</w:t>
      </w:r>
      <w:r w:rsidR="00060762">
        <w:t xml:space="preserve"> Taxonomy</w:t>
      </w:r>
      <w:r>
        <w:t>,</w:t>
      </w:r>
      <w:r w:rsidR="00060762">
        <w:t xml:space="preserve"> the Bloom’s Taxonomy</w:t>
      </w:r>
      <w:r>
        <w:t xml:space="preserve"> Wheel, CABD, build learning objectives that meet the criteria for each module</w:t>
      </w:r>
    </w:p>
    <w:p w14:paraId="65250F4C" w14:textId="601CB35B" w:rsidR="00807CB7" w:rsidRDefault="00807CB7" w:rsidP="00661F7A">
      <w:pPr>
        <w:pStyle w:val="ListParagraph"/>
        <w:numPr>
          <w:ilvl w:val="0"/>
          <w:numId w:val="30"/>
        </w:numPr>
      </w:pPr>
      <w:r>
        <w:t>Brainstorm activities that can help you ensure that the learning objectives are met in ways that involve learners, encourage sharing of experience, make content relevant to learners, and stay problem-centered</w:t>
      </w:r>
    </w:p>
    <w:p w14:paraId="0026A9DF" w14:textId="6878D4CF" w:rsidR="00426992" w:rsidRPr="00626700" w:rsidRDefault="0036166D" w:rsidP="00426992">
      <w:pPr>
        <w:rPr>
          <w:b/>
          <w:sz w:val="26"/>
          <w:szCs w:val="26"/>
        </w:rPr>
      </w:pPr>
      <w:r>
        <w:rPr>
          <w:b/>
          <w:sz w:val="26"/>
          <w:szCs w:val="26"/>
        </w:rPr>
        <w:t>Assignment</w:t>
      </w:r>
      <w:r w:rsidR="00626700" w:rsidRPr="00626700">
        <w:rPr>
          <w:b/>
          <w:sz w:val="26"/>
          <w:szCs w:val="26"/>
        </w:rPr>
        <w:t xml:space="preserve"> Outline</w:t>
      </w:r>
    </w:p>
    <w:p w14:paraId="25C951EE" w14:textId="059BB038" w:rsidR="00661F7A" w:rsidRDefault="00661F7A" w:rsidP="0036166D">
      <w:r>
        <w:t>Learn</w:t>
      </w:r>
      <w:r w:rsidR="0036166D">
        <w:t>/</w:t>
      </w:r>
      <w:r>
        <w:t xml:space="preserve">Reflect (30 min): Foundations of Adult Learning Theory </w:t>
      </w:r>
    </w:p>
    <w:p w14:paraId="3758F113" w14:textId="48CA7144" w:rsidR="00661F7A" w:rsidRDefault="0036166D" w:rsidP="00661F7A">
      <w:pPr>
        <w:pStyle w:val="ListParagraph"/>
        <w:numPr>
          <w:ilvl w:val="0"/>
          <w:numId w:val="33"/>
        </w:numPr>
        <w:ind w:left="1080"/>
      </w:pPr>
      <w:r>
        <w:t>Review Week 1 Material – LXD: The Why, The How, The What</w:t>
      </w:r>
    </w:p>
    <w:p w14:paraId="19680AA8" w14:textId="137793AA" w:rsidR="008977EB" w:rsidRDefault="008977EB" w:rsidP="00661F7A">
      <w:pPr>
        <w:pStyle w:val="ListParagraph"/>
        <w:numPr>
          <w:ilvl w:val="0"/>
          <w:numId w:val="33"/>
        </w:numPr>
        <w:ind w:left="1080"/>
      </w:pPr>
      <w:r>
        <w:t>Great LXD is Learner-Centered</w:t>
      </w:r>
    </w:p>
    <w:p w14:paraId="1EBA294B" w14:textId="77777777" w:rsidR="0036166D" w:rsidRDefault="0036166D"/>
    <w:p w14:paraId="14953E7A" w14:textId="59647B16" w:rsidR="007E4563" w:rsidRDefault="009B5FAE">
      <w:r>
        <w:rPr>
          <w:noProof/>
        </w:rPr>
        <mc:AlternateContent>
          <mc:Choice Requires="wps">
            <w:drawing>
              <wp:anchor distT="0" distB="0" distL="114300" distR="114300" simplePos="0" relativeHeight="251659264" behindDoc="0" locked="0" layoutInCell="1" allowOverlap="1" wp14:anchorId="11CDEDF7" wp14:editId="6E0E4EB7">
                <wp:simplePos x="0" y="0"/>
                <wp:positionH relativeFrom="column">
                  <wp:posOffset>-39758</wp:posOffset>
                </wp:positionH>
                <wp:positionV relativeFrom="paragraph">
                  <wp:posOffset>154195</wp:posOffset>
                </wp:positionV>
                <wp:extent cx="6510131"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6510131" cy="0"/>
                        </a:xfrm>
                        <a:prstGeom prst="line">
                          <a:avLst/>
                        </a:prstGeom>
                        <a:ln w="38100">
                          <a:solidFill>
                            <a:schemeClr val="accent1">
                              <a:lumMod val="20000"/>
                              <a:lumOff val="8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46F08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2.15pt" to="509.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" strokecolor="#d4eaf3 [660]" strokeweight="3pt"/>
            </w:pict>
          </mc:Fallback>
        </mc:AlternateContent>
      </w:r>
    </w:p>
    <w:p w14:paraId="3C8A7B47" w14:textId="37BC821F" w:rsidR="00661F7A" w:rsidRPr="00807CB7" w:rsidRDefault="00DA778A" w:rsidP="007E4563">
      <w:pPr>
        <w:rPr>
          <w:b/>
          <w:sz w:val="40"/>
          <w:szCs w:val="38"/>
        </w:rPr>
      </w:pPr>
      <w:r w:rsidRPr="00807CB7">
        <w:rPr>
          <w:b/>
          <w:sz w:val="40"/>
          <w:szCs w:val="38"/>
        </w:rPr>
        <w:t>Learn &amp; Reflect</w:t>
      </w:r>
    </w:p>
    <w:p w14:paraId="76239FAF" w14:textId="39A614CE" w:rsidR="00661F7A" w:rsidRDefault="007B6E39" w:rsidP="00661F7A">
      <w:pPr>
        <w:rPr>
          <w:b/>
          <w:sz w:val="26"/>
          <w:szCs w:val="26"/>
        </w:rPr>
      </w:pPr>
      <w:r>
        <w:rPr>
          <w:b/>
          <w:sz w:val="26"/>
          <w:szCs w:val="26"/>
        </w:rPr>
        <w:t xml:space="preserve">Review of </w:t>
      </w:r>
      <w:r w:rsidR="00FC06C8">
        <w:rPr>
          <w:b/>
          <w:sz w:val="26"/>
          <w:szCs w:val="26"/>
        </w:rPr>
        <w:t xml:space="preserve">LXD: The Why, </w:t>
      </w:r>
      <w:proofErr w:type="gramStart"/>
      <w:r w:rsidR="00FC06C8">
        <w:rPr>
          <w:b/>
          <w:sz w:val="26"/>
          <w:szCs w:val="26"/>
        </w:rPr>
        <w:t>The</w:t>
      </w:r>
      <w:proofErr w:type="gramEnd"/>
      <w:r w:rsidR="00FC06C8">
        <w:rPr>
          <w:b/>
          <w:sz w:val="26"/>
          <w:szCs w:val="26"/>
        </w:rPr>
        <w:t xml:space="preserve"> How, The What</w:t>
      </w:r>
    </w:p>
    <w:p w14:paraId="437B78BC" w14:textId="1D00E39D" w:rsidR="00FC06C8" w:rsidRDefault="00FC06C8" w:rsidP="007B6E39">
      <w:pPr>
        <w:pStyle w:val="NoSpacing"/>
        <w:rPr>
          <w:b/>
          <w:sz w:val="26"/>
          <w:szCs w:val="26"/>
        </w:rPr>
      </w:pPr>
      <w:r>
        <w:rPr>
          <w:b/>
          <w:sz w:val="26"/>
          <w:szCs w:val="26"/>
        </w:rPr>
        <w:t xml:space="preserve">Reflect </w:t>
      </w:r>
      <w:r w:rsidR="007B6E39">
        <w:rPr>
          <w:b/>
          <w:sz w:val="26"/>
          <w:szCs w:val="26"/>
        </w:rPr>
        <w:t xml:space="preserve">(Optional, </w:t>
      </w:r>
      <w:r w:rsidR="007B6E39" w:rsidRPr="007B6E39">
        <w:rPr>
          <w:b/>
          <w:i/>
          <w:sz w:val="26"/>
          <w:szCs w:val="26"/>
        </w:rPr>
        <w:t>3 min</w:t>
      </w:r>
      <w:r w:rsidR="007B6E39">
        <w:rPr>
          <w:b/>
          <w:sz w:val="26"/>
          <w:szCs w:val="26"/>
        </w:rPr>
        <w:t>)</w:t>
      </w:r>
    </w:p>
    <w:p w14:paraId="623433E4" w14:textId="0934A3C5" w:rsidR="00FC06C8" w:rsidRPr="007B6E39" w:rsidRDefault="00FC06C8" w:rsidP="007B6E39">
      <w:pPr>
        <w:pStyle w:val="NoSpacing"/>
        <w:rPr>
          <w:b/>
          <w:sz w:val="24"/>
          <w:szCs w:val="26"/>
        </w:rPr>
      </w:pPr>
      <w:r w:rsidRPr="007B6E39">
        <w:rPr>
          <w:b/>
          <w:sz w:val="24"/>
          <w:szCs w:val="26"/>
        </w:rPr>
        <w:t>Why: Learners at the Center</w:t>
      </w:r>
    </w:p>
    <w:p w14:paraId="283C4C49" w14:textId="2BBC1074" w:rsidR="00FC06C8" w:rsidRDefault="00FC06C8" w:rsidP="007B6E39">
      <w:pPr>
        <w:pStyle w:val="NoSpacing"/>
      </w:pPr>
      <w:r>
        <w:t xml:space="preserve">Reviewing the group-generated “Learner Centered looks like, sounds like, feels like . . .” ideas, which are the statements that really resonated with you? </w:t>
      </w:r>
    </w:p>
    <w:p w14:paraId="68D00815" w14:textId="09A8E24D" w:rsidR="008977EB" w:rsidRDefault="008977EB" w:rsidP="007B6E39">
      <w:pPr>
        <w:pStyle w:val="NoSpacing"/>
      </w:pPr>
    </w:p>
    <w:p w14:paraId="2EFE5B32" w14:textId="5C74D9AE" w:rsidR="008977EB" w:rsidRDefault="008977EB" w:rsidP="007B6E39">
      <w:pPr>
        <w:pStyle w:val="NoSpacing"/>
      </w:pPr>
    </w:p>
    <w:p w14:paraId="09CFDA68" w14:textId="6B8BAFDD" w:rsidR="008977EB" w:rsidRDefault="008977EB" w:rsidP="007B6E39">
      <w:pPr>
        <w:pStyle w:val="NoSpacing"/>
      </w:pPr>
    </w:p>
    <w:p w14:paraId="68E690D1" w14:textId="0AC8DAAD" w:rsidR="008977EB" w:rsidRDefault="008977EB" w:rsidP="007B6E39">
      <w:pPr>
        <w:pStyle w:val="NoSpacing"/>
      </w:pPr>
    </w:p>
    <w:p w14:paraId="5679CC1A" w14:textId="77777777" w:rsidR="008977EB" w:rsidRPr="00FC06C8" w:rsidRDefault="008977EB" w:rsidP="007B6E39">
      <w:pPr>
        <w:pStyle w:val="NoSpacing"/>
      </w:pPr>
    </w:p>
    <w:p w14:paraId="43BEB013" w14:textId="75384D98" w:rsidR="00FC06C8" w:rsidRDefault="00FC06C8" w:rsidP="007B6E39">
      <w:pPr>
        <w:pStyle w:val="NoSpacing"/>
        <w:rPr>
          <w:b/>
          <w:sz w:val="26"/>
          <w:szCs w:val="26"/>
        </w:rPr>
      </w:pPr>
      <w:r>
        <w:rPr>
          <w:b/>
          <w:sz w:val="26"/>
          <w:szCs w:val="26"/>
        </w:rPr>
        <w:t>Watch (</w:t>
      </w:r>
      <w:r w:rsidR="007B6E39">
        <w:rPr>
          <w:b/>
          <w:sz w:val="26"/>
          <w:szCs w:val="26"/>
        </w:rPr>
        <w:t xml:space="preserve">Optional, Video: </w:t>
      </w:r>
      <w:hyperlink r:id="rId9" w:history="1">
        <w:r w:rsidRPr="00176B1D">
          <w:rPr>
            <w:rStyle w:val="Hyperlink"/>
            <w:b/>
            <w:sz w:val="26"/>
            <w:szCs w:val="26"/>
          </w:rPr>
          <w:t>What is ADDIE</w:t>
        </w:r>
      </w:hyperlink>
      <w:r>
        <w:rPr>
          <w:b/>
          <w:sz w:val="26"/>
          <w:szCs w:val="26"/>
        </w:rPr>
        <w:t>?</w:t>
      </w:r>
      <w:r w:rsidR="007B6E39">
        <w:rPr>
          <w:b/>
          <w:sz w:val="26"/>
          <w:szCs w:val="26"/>
        </w:rPr>
        <w:t xml:space="preserve"> Ray </w:t>
      </w:r>
      <w:proofErr w:type="spellStart"/>
      <w:r w:rsidR="007B6E39">
        <w:rPr>
          <w:b/>
          <w:sz w:val="26"/>
          <w:szCs w:val="26"/>
        </w:rPr>
        <w:t>Pastore</w:t>
      </w:r>
      <w:proofErr w:type="spellEnd"/>
      <w:r w:rsidR="007B6E39">
        <w:rPr>
          <w:b/>
          <w:sz w:val="26"/>
          <w:szCs w:val="26"/>
        </w:rPr>
        <w:t xml:space="preserve">, </w:t>
      </w:r>
      <w:r w:rsidR="007B6E39" w:rsidRPr="007B6E39">
        <w:rPr>
          <w:b/>
          <w:i/>
          <w:sz w:val="26"/>
          <w:szCs w:val="26"/>
        </w:rPr>
        <w:t>4 min</w:t>
      </w:r>
      <w:r w:rsidR="007B6E39">
        <w:rPr>
          <w:b/>
          <w:sz w:val="26"/>
          <w:szCs w:val="26"/>
        </w:rPr>
        <w:t>)</w:t>
      </w:r>
    </w:p>
    <w:p w14:paraId="66A8582F" w14:textId="29F53890" w:rsidR="00FC06C8" w:rsidRPr="007B6E39" w:rsidRDefault="00FC06C8" w:rsidP="007B6E39">
      <w:pPr>
        <w:pStyle w:val="NoSpacing"/>
        <w:rPr>
          <w:b/>
        </w:rPr>
      </w:pPr>
      <w:r w:rsidRPr="007B6E39">
        <w:rPr>
          <w:b/>
        </w:rPr>
        <w:t>How:  Learning Experience Design (The “Design” par</w:t>
      </w:r>
      <w:r w:rsidR="007B6E39" w:rsidRPr="007B6E39">
        <w:rPr>
          <w:b/>
        </w:rPr>
        <w:t>t</w:t>
      </w:r>
      <w:r w:rsidRPr="007B6E39">
        <w:rPr>
          <w:b/>
        </w:rPr>
        <w:t xml:space="preserve"> of A.D.D.I.E.)</w:t>
      </w:r>
    </w:p>
    <w:p w14:paraId="4C433DC5" w14:textId="38BD72D7" w:rsidR="00FC06C8" w:rsidRDefault="007B6E39" w:rsidP="007B6E39">
      <w:pPr>
        <w:pStyle w:val="NoSpacing"/>
        <w:rPr>
          <w:shd w:val="clear" w:color="auto" w:fill="F9F9F9"/>
        </w:rPr>
      </w:pPr>
      <w:r>
        <w:rPr>
          <w:shd w:val="clear" w:color="auto" w:fill="F9F9F9"/>
        </w:rPr>
        <w:t xml:space="preserve">What is ADDIE? In this video </w:t>
      </w:r>
      <w:proofErr w:type="spellStart"/>
      <w:r>
        <w:rPr>
          <w:shd w:val="clear" w:color="auto" w:fill="F9F9F9"/>
        </w:rPr>
        <w:t>Pastore</w:t>
      </w:r>
      <w:proofErr w:type="spellEnd"/>
      <w:r>
        <w:rPr>
          <w:shd w:val="clear" w:color="auto" w:fill="F9F9F9"/>
        </w:rPr>
        <w:t xml:space="preserve"> </w:t>
      </w:r>
      <w:r w:rsidR="00FC06C8">
        <w:rPr>
          <w:shd w:val="clear" w:color="auto" w:fill="F9F9F9"/>
        </w:rPr>
        <w:t>describe</w:t>
      </w:r>
      <w:r>
        <w:rPr>
          <w:shd w:val="clear" w:color="auto" w:fill="F9F9F9"/>
        </w:rPr>
        <w:t>s</w:t>
      </w:r>
      <w:r w:rsidR="00FC06C8">
        <w:rPr>
          <w:shd w:val="clear" w:color="auto" w:fill="F9F9F9"/>
        </w:rPr>
        <w:t xml:space="preserve"> the basic instructional design model ADDIE. This video is designed for those brand new to the field.</w:t>
      </w:r>
    </w:p>
    <w:p w14:paraId="1F5E060F" w14:textId="2D9B0D54" w:rsidR="00FC06C8" w:rsidRDefault="00FC06C8" w:rsidP="00FC06C8">
      <w:pPr>
        <w:pStyle w:val="NoSpacing"/>
        <w:rPr>
          <w:shd w:val="clear" w:color="auto" w:fill="F9F9F9"/>
        </w:rPr>
      </w:pPr>
    </w:p>
    <w:p w14:paraId="3FDEFD0C" w14:textId="2079C586" w:rsidR="008977EB" w:rsidRDefault="008977EB" w:rsidP="00FC06C8">
      <w:pPr>
        <w:pStyle w:val="NoSpacing"/>
        <w:rPr>
          <w:b/>
          <w:sz w:val="26"/>
          <w:szCs w:val="26"/>
          <w:shd w:val="clear" w:color="auto" w:fill="F9F9F9"/>
        </w:rPr>
      </w:pPr>
    </w:p>
    <w:p w14:paraId="6C8B8ECC" w14:textId="64804381" w:rsidR="007B6E39" w:rsidRPr="007B6E39" w:rsidRDefault="007B6E39" w:rsidP="00FC06C8">
      <w:pPr>
        <w:pStyle w:val="NoSpacing"/>
        <w:rPr>
          <w:b/>
          <w:sz w:val="26"/>
          <w:szCs w:val="26"/>
          <w:shd w:val="clear" w:color="auto" w:fill="F9F9F9"/>
        </w:rPr>
      </w:pPr>
      <w:r w:rsidRPr="007B6E39">
        <w:rPr>
          <w:b/>
          <w:sz w:val="26"/>
          <w:szCs w:val="26"/>
          <w:shd w:val="clear" w:color="auto" w:fill="F9F9F9"/>
        </w:rPr>
        <w:t>Read (</w:t>
      </w:r>
      <w:proofErr w:type="spellStart"/>
      <w:r w:rsidRPr="007B6E39">
        <w:rPr>
          <w:b/>
          <w:sz w:val="26"/>
          <w:szCs w:val="26"/>
          <w:shd w:val="clear" w:color="auto" w:fill="F9F9F9"/>
        </w:rPr>
        <w:t>NovoEd</w:t>
      </w:r>
      <w:proofErr w:type="spellEnd"/>
      <w:r w:rsidRPr="007B6E39">
        <w:rPr>
          <w:b/>
          <w:sz w:val="26"/>
          <w:szCs w:val="26"/>
          <w:shd w:val="clear" w:color="auto" w:fill="F9F9F9"/>
        </w:rPr>
        <w:t xml:space="preserve"> </w:t>
      </w:r>
      <w:proofErr w:type="spellStart"/>
      <w:r w:rsidRPr="007B6E39">
        <w:rPr>
          <w:b/>
          <w:sz w:val="26"/>
          <w:szCs w:val="26"/>
          <w:shd w:val="clear" w:color="auto" w:fill="F9F9F9"/>
        </w:rPr>
        <w:t>Shortsheet</w:t>
      </w:r>
      <w:proofErr w:type="spellEnd"/>
      <w:r w:rsidRPr="007B6E39">
        <w:rPr>
          <w:b/>
          <w:sz w:val="26"/>
          <w:szCs w:val="26"/>
          <w:shd w:val="clear" w:color="auto" w:fill="F9F9F9"/>
        </w:rPr>
        <w:t xml:space="preserve">, </w:t>
      </w:r>
      <w:r w:rsidRPr="007B6E39">
        <w:rPr>
          <w:b/>
          <w:i/>
          <w:sz w:val="26"/>
          <w:szCs w:val="26"/>
          <w:shd w:val="clear" w:color="auto" w:fill="F9F9F9"/>
        </w:rPr>
        <w:t>3 min</w:t>
      </w:r>
      <w:r w:rsidRPr="007B6E39">
        <w:rPr>
          <w:b/>
          <w:sz w:val="26"/>
          <w:szCs w:val="26"/>
          <w:shd w:val="clear" w:color="auto" w:fill="F9F9F9"/>
        </w:rPr>
        <w:t>)</w:t>
      </w:r>
    </w:p>
    <w:p w14:paraId="718B1337" w14:textId="4FDC135A" w:rsidR="007B6E39" w:rsidRPr="003A3262" w:rsidRDefault="007B6E39" w:rsidP="00FC06C8">
      <w:pPr>
        <w:pStyle w:val="NoSpacing"/>
        <w:rPr>
          <w:b/>
          <w:shd w:val="clear" w:color="auto" w:fill="F9F9F9"/>
        </w:rPr>
      </w:pPr>
      <w:r w:rsidRPr="003A3262">
        <w:rPr>
          <w:b/>
          <w:shd w:val="clear" w:color="auto" w:fill="F9F9F9"/>
        </w:rPr>
        <w:t>What: LXD Module Design Rubric</w:t>
      </w:r>
    </w:p>
    <w:p w14:paraId="2808F786" w14:textId="2821A326" w:rsidR="007B6E39" w:rsidRDefault="007B6E39" w:rsidP="00FC06C8">
      <w:pPr>
        <w:pStyle w:val="NoSpacing"/>
        <w:rPr>
          <w:shd w:val="clear" w:color="auto" w:fill="F9F9F9"/>
        </w:rPr>
      </w:pPr>
      <w:r>
        <w:rPr>
          <w:shd w:val="clear" w:color="auto" w:fill="F9F9F9"/>
        </w:rPr>
        <w:t>The purpose of a rubric is to provide criteria and qualities that indicate what the intended outcome of that design element achieves.  There are 5 criteria in the LXD Module Design Rubric that we’ll cover over the course of 3 weeks</w:t>
      </w:r>
    </w:p>
    <w:p w14:paraId="23D874F6" w14:textId="7F855366" w:rsidR="0006568B" w:rsidRPr="00807CB7" w:rsidRDefault="007B6E39" w:rsidP="00807CB7">
      <w:pPr>
        <w:pStyle w:val="NoSpacing"/>
        <w:rPr>
          <w:shd w:val="clear" w:color="auto" w:fill="F9F9F9"/>
        </w:rPr>
      </w:pPr>
      <w:r>
        <w:rPr>
          <w:b/>
          <w:sz w:val="26"/>
          <w:szCs w:val="26"/>
        </w:rPr>
        <w:tab/>
      </w:r>
      <w:r>
        <w:rPr>
          <w:b/>
          <w:sz w:val="26"/>
          <w:szCs w:val="26"/>
        </w:rPr>
        <w:tab/>
      </w:r>
    </w:p>
    <w:p w14:paraId="28AFB080" w14:textId="09E49AA5" w:rsidR="007B6E39" w:rsidRDefault="00097B2E" w:rsidP="00661F7A">
      <w:pPr>
        <w:rPr>
          <w:b/>
          <w:sz w:val="26"/>
          <w:szCs w:val="26"/>
        </w:rPr>
      </w:pPr>
      <w:r>
        <w:rPr>
          <w:noProof/>
        </w:rPr>
        <w:drawing>
          <wp:anchor distT="0" distB="0" distL="114300" distR="114300" simplePos="0" relativeHeight="251674624" behindDoc="0" locked="0" layoutInCell="1" allowOverlap="1" wp14:anchorId="3592649A" wp14:editId="3C9879F0">
            <wp:simplePos x="0" y="0"/>
            <wp:positionH relativeFrom="column">
              <wp:posOffset>49530</wp:posOffset>
            </wp:positionH>
            <wp:positionV relativeFrom="paragraph">
              <wp:posOffset>29845</wp:posOffset>
            </wp:positionV>
            <wp:extent cx="4235551" cy="5392707"/>
            <wp:effectExtent l="152400" t="152400" r="355600" b="3606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5551" cy="539270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r>
      <w:r w:rsidR="007B6E39">
        <w:rPr>
          <w:b/>
          <w:sz w:val="26"/>
          <w:szCs w:val="26"/>
        </w:rPr>
        <w:tab/>
        <w:t xml:space="preserve">NOTES: </w:t>
      </w:r>
    </w:p>
    <w:p w14:paraId="2A02264A" w14:textId="7AC59B52" w:rsidR="007B6E39" w:rsidRDefault="007B6E39" w:rsidP="00661F7A">
      <w:pPr>
        <w:rPr>
          <w:b/>
          <w:sz w:val="26"/>
          <w:szCs w:val="26"/>
        </w:rPr>
      </w:pPr>
    </w:p>
    <w:p w14:paraId="71D82B8C" w14:textId="024DC499" w:rsidR="007B6E39" w:rsidRDefault="007B6E39" w:rsidP="00661F7A">
      <w:pPr>
        <w:rPr>
          <w:b/>
          <w:sz w:val="26"/>
          <w:szCs w:val="26"/>
        </w:rPr>
      </w:pPr>
    </w:p>
    <w:p w14:paraId="4EA4E0C0" w14:textId="7D9E955A" w:rsidR="007B6E39" w:rsidRDefault="007B6E39" w:rsidP="00661F7A">
      <w:pPr>
        <w:rPr>
          <w:b/>
          <w:sz w:val="26"/>
          <w:szCs w:val="26"/>
        </w:rPr>
      </w:pPr>
    </w:p>
    <w:p w14:paraId="6DE716BE" w14:textId="1517836F" w:rsidR="007B6E39" w:rsidRDefault="007B6E39" w:rsidP="00661F7A">
      <w:pPr>
        <w:rPr>
          <w:b/>
          <w:sz w:val="26"/>
          <w:szCs w:val="26"/>
        </w:rPr>
      </w:pPr>
    </w:p>
    <w:p w14:paraId="4219EC20" w14:textId="5EA29E68" w:rsidR="007B6E39" w:rsidRDefault="007B6E39" w:rsidP="00661F7A">
      <w:pPr>
        <w:rPr>
          <w:b/>
          <w:sz w:val="26"/>
          <w:szCs w:val="26"/>
        </w:rPr>
      </w:pPr>
    </w:p>
    <w:p w14:paraId="1FA3D194" w14:textId="37C432F6" w:rsidR="007B6E39" w:rsidRDefault="007B6E39" w:rsidP="00661F7A">
      <w:pPr>
        <w:rPr>
          <w:b/>
          <w:sz w:val="26"/>
          <w:szCs w:val="26"/>
        </w:rPr>
      </w:pPr>
    </w:p>
    <w:p w14:paraId="7CE3D7E9" w14:textId="394D349F" w:rsidR="007B6E39" w:rsidRDefault="007B6E39" w:rsidP="00661F7A">
      <w:pPr>
        <w:rPr>
          <w:b/>
          <w:sz w:val="26"/>
          <w:szCs w:val="26"/>
        </w:rPr>
      </w:pPr>
    </w:p>
    <w:p w14:paraId="61E88A8E" w14:textId="4853840D" w:rsidR="007B6E39" w:rsidRDefault="007B6E39" w:rsidP="00661F7A">
      <w:pPr>
        <w:rPr>
          <w:b/>
          <w:sz w:val="26"/>
          <w:szCs w:val="26"/>
        </w:rPr>
      </w:pPr>
    </w:p>
    <w:p w14:paraId="46FDC0A3" w14:textId="51DCAC7A" w:rsidR="007B6E39" w:rsidRDefault="007B6E39" w:rsidP="00661F7A">
      <w:pPr>
        <w:rPr>
          <w:b/>
          <w:sz w:val="26"/>
          <w:szCs w:val="26"/>
        </w:rPr>
      </w:pPr>
    </w:p>
    <w:p w14:paraId="19D1B46A" w14:textId="3DBD06B3" w:rsidR="007B6E39" w:rsidRDefault="007B6E39" w:rsidP="00661F7A">
      <w:pPr>
        <w:rPr>
          <w:b/>
          <w:sz w:val="26"/>
          <w:szCs w:val="26"/>
        </w:rPr>
      </w:pPr>
    </w:p>
    <w:p w14:paraId="17B6D46D" w14:textId="6FACA80A" w:rsidR="007B6E39" w:rsidRDefault="007B6E39" w:rsidP="00661F7A">
      <w:pPr>
        <w:rPr>
          <w:b/>
          <w:sz w:val="26"/>
          <w:szCs w:val="26"/>
        </w:rPr>
      </w:pPr>
    </w:p>
    <w:p w14:paraId="4DB78044" w14:textId="46ADA474" w:rsidR="007B6E39" w:rsidRDefault="007B6E39" w:rsidP="00661F7A">
      <w:pPr>
        <w:rPr>
          <w:b/>
          <w:sz w:val="26"/>
          <w:szCs w:val="26"/>
        </w:rPr>
      </w:pPr>
    </w:p>
    <w:p w14:paraId="0E8AC99D" w14:textId="02EF93AA" w:rsidR="007B6E39" w:rsidRDefault="007B6E39" w:rsidP="00661F7A">
      <w:pPr>
        <w:rPr>
          <w:b/>
          <w:sz w:val="26"/>
          <w:szCs w:val="26"/>
        </w:rPr>
      </w:pPr>
    </w:p>
    <w:p w14:paraId="3C0094D5" w14:textId="0E87B484" w:rsidR="007B6E39" w:rsidRDefault="007B6E39" w:rsidP="00661F7A">
      <w:pPr>
        <w:rPr>
          <w:b/>
          <w:sz w:val="26"/>
          <w:szCs w:val="26"/>
        </w:rPr>
      </w:pPr>
    </w:p>
    <w:p w14:paraId="0724DF5C" w14:textId="480EB6CD" w:rsidR="007B6E39" w:rsidRDefault="007B6E39" w:rsidP="00661F7A">
      <w:pPr>
        <w:rPr>
          <w:b/>
          <w:sz w:val="26"/>
          <w:szCs w:val="26"/>
        </w:rPr>
      </w:pPr>
    </w:p>
    <w:p w14:paraId="7787C164" w14:textId="09AC18DA" w:rsidR="007B6E39" w:rsidRDefault="007B6E39" w:rsidP="00661F7A">
      <w:pPr>
        <w:rPr>
          <w:b/>
          <w:sz w:val="26"/>
          <w:szCs w:val="26"/>
        </w:rPr>
      </w:pPr>
    </w:p>
    <w:p w14:paraId="2A42194C" w14:textId="6A1B0A0A" w:rsidR="0036166D" w:rsidRDefault="0036166D" w:rsidP="00661F7A">
      <w:pPr>
        <w:rPr>
          <w:b/>
          <w:sz w:val="26"/>
          <w:szCs w:val="26"/>
        </w:rPr>
      </w:pPr>
    </w:p>
    <w:p w14:paraId="2A5D1B18" w14:textId="4771B32C" w:rsidR="0001552E" w:rsidRDefault="0001552E" w:rsidP="00661F7A">
      <w:pPr>
        <w:rPr>
          <w:b/>
          <w:sz w:val="26"/>
          <w:szCs w:val="26"/>
        </w:rPr>
      </w:pPr>
    </w:p>
    <w:p w14:paraId="6FF3747A" w14:textId="77777777" w:rsidR="0001552E" w:rsidRDefault="0001552E" w:rsidP="00661F7A">
      <w:pPr>
        <w:rPr>
          <w:b/>
          <w:sz w:val="26"/>
          <w:szCs w:val="26"/>
        </w:rPr>
      </w:pPr>
    </w:p>
    <w:p w14:paraId="7F26D4C2" w14:textId="79028D0F" w:rsidR="00807CB7" w:rsidRDefault="00807CB7" w:rsidP="007B6E39">
      <w:pPr>
        <w:pStyle w:val="NoSpacing"/>
        <w:rPr>
          <w:b/>
          <w:sz w:val="20"/>
          <w:szCs w:val="26"/>
        </w:rPr>
      </w:pPr>
    </w:p>
    <w:p w14:paraId="71EA77F9" w14:textId="717FF064" w:rsidR="00097B2E" w:rsidRDefault="00097B2E" w:rsidP="007B6E39">
      <w:pPr>
        <w:pStyle w:val="NoSpacing"/>
        <w:rPr>
          <w:b/>
          <w:sz w:val="20"/>
          <w:szCs w:val="26"/>
        </w:rPr>
      </w:pPr>
    </w:p>
    <w:p w14:paraId="54361C58" w14:textId="58FF727D" w:rsidR="00097B2E" w:rsidRDefault="00097B2E" w:rsidP="007B6E39">
      <w:pPr>
        <w:pStyle w:val="NoSpacing"/>
        <w:rPr>
          <w:b/>
          <w:sz w:val="20"/>
          <w:szCs w:val="26"/>
        </w:rPr>
      </w:pPr>
    </w:p>
    <w:p w14:paraId="5AD80312" w14:textId="40A5977C" w:rsidR="00097B2E" w:rsidRDefault="00097B2E" w:rsidP="007B6E39">
      <w:pPr>
        <w:pStyle w:val="NoSpacing"/>
        <w:rPr>
          <w:b/>
          <w:sz w:val="20"/>
          <w:szCs w:val="26"/>
        </w:rPr>
      </w:pPr>
    </w:p>
    <w:p w14:paraId="2BB13D60" w14:textId="23546AC9" w:rsidR="00097B2E" w:rsidRDefault="00097B2E" w:rsidP="007B6E39">
      <w:pPr>
        <w:pStyle w:val="NoSpacing"/>
        <w:rPr>
          <w:b/>
          <w:sz w:val="20"/>
          <w:szCs w:val="26"/>
        </w:rPr>
      </w:pPr>
    </w:p>
    <w:p w14:paraId="7891559E" w14:textId="12D71846" w:rsidR="00097B2E" w:rsidRDefault="00097B2E" w:rsidP="007B6E39">
      <w:pPr>
        <w:pStyle w:val="NoSpacing"/>
        <w:rPr>
          <w:b/>
          <w:sz w:val="20"/>
          <w:szCs w:val="26"/>
        </w:rPr>
      </w:pPr>
    </w:p>
    <w:p w14:paraId="60CAE289" w14:textId="6643CD61" w:rsidR="00097B2E" w:rsidRDefault="00097B2E" w:rsidP="007B6E39">
      <w:pPr>
        <w:pStyle w:val="NoSpacing"/>
        <w:rPr>
          <w:b/>
          <w:sz w:val="20"/>
          <w:szCs w:val="26"/>
        </w:rPr>
      </w:pPr>
    </w:p>
    <w:p w14:paraId="522ADDBA" w14:textId="552BC057" w:rsidR="00097B2E" w:rsidRDefault="00097B2E" w:rsidP="007B6E39">
      <w:pPr>
        <w:pStyle w:val="NoSpacing"/>
        <w:rPr>
          <w:b/>
          <w:sz w:val="20"/>
          <w:szCs w:val="26"/>
        </w:rPr>
      </w:pPr>
    </w:p>
    <w:p w14:paraId="0A7EADB7" w14:textId="77777777" w:rsidR="00097B2E" w:rsidRPr="00807CB7" w:rsidRDefault="00097B2E" w:rsidP="007B6E39">
      <w:pPr>
        <w:pStyle w:val="NoSpacing"/>
        <w:rPr>
          <w:b/>
          <w:sz w:val="20"/>
          <w:szCs w:val="26"/>
        </w:rPr>
      </w:pPr>
    </w:p>
    <w:p w14:paraId="4FB0B3F5" w14:textId="48CCEE68" w:rsidR="00807CB7" w:rsidRPr="004F422D" w:rsidRDefault="004F422D" w:rsidP="007B6E39">
      <w:pPr>
        <w:pStyle w:val="NoSpacing"/>
        <w:rPr>
          <w:b/>
          <w:i/>
          <w:sz w:val="40"/>
          <w:szCs w:val="26"/>
        </w:rPr>
      </w:pPr>
      <w:r w:rsidRPr="004F422D">
        <w:rPr>
          <w:b/>
          <w:i/>
          <w:sz w:val="44"/>
          <w:szCs w:val="26"/>
        </w:rPr>
        <w:t xml:space="preserve">Week 1 </w:t>
      </w:r>
      <w:r w:rsidR="00807CB7" w:rsidRPr="004F422D">
        <w:rPr>
          <w:b/>
          <w:i/>
          <w:sz w:val="44"/>
          <w:szCs w:val="26"/>
        </w:rPr>
        <w:t>Assignment</w:t>
      </w:r>
      <w:r w:rsidR="00807CB7" w:rsidRPr="004F422D">
        <w:rPr>
          <w:b/>
          <w:i/>
          <w:sz w:val="40"/>
          <w:szCs w:val="26"/>
        </w:rPr>
        <w:t xml:space="preserve"> </w:t>
      </w:r>
    </w:p>
    <w:p w14:paraId="18BC615C" w14:textId="77777777" w:rsidR="008977EB" w:rsidRPr="00097B2E" w:rsidRDefault="008977EB" w:rsidP="007B6E39">
      <w:pPr>
        <w:pStyle w:val="NoSpacing"/>
        <w:rPr>
          <w:b/>
          <w:sz w:val="10"/>
          <w:szCs w:val="26"/>
        </w:rPr>
      </w:pPr>
    </w:p>
    <w:p w14:paraId="0B04754A" w14:textId="568FA4D7" w:rsidR="008977EB" w:rsidRPr="004F422D" w:rsidRDefault="004F422D" w:rsidP="007B6E39">
      <w:pPr>
        <w:pStyle w:val="NoSpacing"/>
        <w:rPr>
          <w:b/>
          <w:sz w:val="40"/>
          <w:szCs w:val="26"/>
        </w:rPr>
      </w:pPr>
      <w:r w:rsidRPr="004F422D">
        <w:rPr>
          <w:b/>
          <w:sz w:val="40"/>
          <w:szCs w:val="26"/>
        </w:rPr>
        <w:t xml:space="preserve">Take Action: </w:t>
      </w:r>
      <w:r w:rsidR="008977EB" w:rsidRPr="004F422D">
        <w:rPr>
          <w:b/>
          <w:sz w:val="40"/>
          <w:szCs w:val="26"/>
        </w:rPr>
        <w:t>Map Your Course</w:t>
      </w:r>
    </w:p>
    <w:p w14:paraId="26DE6234" w14:textId="52480D2F" w:rsidR="008977EB" w:rsidRPr="004F422D" w:rsidRDefault="00097B2E" w:rsidP="008977EB">
      <w:r>
        <w:rPr>
          <w:b/>
          <w:noProof/>
          <w:sz w:val="26"/>
          <w:szCs w:val="26"/>
        </w:rPr>
        <w:drawing>
          <wp:anchor distT="0" distB="0" distL="114300" distR="114300" simplePos="0" relativeHeight="251685888" behindDoc="0" locked="0" layoutInCell="1" allowOverlap="1" wp14:anchorId="2B87B12F" wp14:editId="46063818">
            <wp:simplePos x="0" y="0"/>
            <wp:positionH relativeFrom="column">
              <wp:posOffset>-69850</wp:posOffset>
            </wp:positionH>
            <wp:positionV relativeFrom="paragraph">
              <wp:posOffset>1301521</wp:posOffset>
            </wp:positionV>
            <wp:extent cx="4396105" cy="1426210"/>
            <wp:effectExtent l="19050" t="0" r="23495" b="2159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sidRPr="004F422D">
        <w:rPr>
          <w:b/>
          <w:noProof/>
          <w:sz w:val="26"/>
          <w:szCs w:val="26"/>
        </w:rPr>
        <mc:AlternateContent>
          <mc:Choice Requires="wps">
            <w:drawing>
              <wp:anchor distT="45720" distB="45720" distL="114300" distR="114300" simplePos="0" relativeHeight="251687936" behindDoc="0" locked="0" layoutInCell="1" allowOverlap="1" wp14:anchorId="328C2351" wp14:editId="5F1FE275">
                <wp:simplePos x="0" y="0"/>
                <wp:positionH relativeFrom="column">
                  <wp:posOffset>4472864</wp:posOffset>
                </wp:positionH>
                <wp:positionV relativeFrom="paragraph">
                  <wp:posOffset>1139647</wp:posOffset>
                </wp:positionV>
                <wp:extent cx="2164715" cy="1536065"/>
                <wp:effectExtent l="0" t="0" r="698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536065"/>
                        </a:xfrm>
                        <a:prstGeom prst="rect">
                          <a:avLst/>
                        </a:prstGeom>
                        <a:solidFill>
                          <a:srgbClr val="FFFFFF"/>
                        </a:solidFill>
                        <a:ln w="9525">
                          <a:noFill/>
                          <a:miter lim="800000"/>
                          <a:headEnd/>
                          <a:tailEnd/>
                        </a:ln>
                      </wps:spPr>
                      <wps:txbx>
                        <w:txbxContent>
                          <w:p w14:paraId="3488B00F" w14:textId="2ABB194C" w:rsidR="00097B2E" w:rsidRPr="00097B2E" w:rsidRDefault="00097B2E" w:rsidP="004F422D">
                            <w:pPr>
                              <w:pStyle w:val="NoSpacing"/>
                              <w:rPr>
                                <w:u w:val="single"/>
                              </w:rPr>
                            </w:pPr>
                            <w:r w:rsidRPr="00097B2E">
                              <w:rPr>
                                <w:u w:val="single"/>
                              </w:rPr>
                              <w:t>Definitions</w:t>
                            </w:r>
                          </w:p>
                          <w:p w14:paraId="66C63A8B" w14:textId="77777777" w:rsidR="00097B2E" w:rsidRPr="00097B2E" w:rsidRDefault="00097B2E" w:rsidP="004F422D">
                            <w:pPr>
                              <w:pStyle w:val="NoSpacing"/>
                              <w:rPr>
                                <w:sz w:val="2"/>
                              </w:rPr>
                            </w:pPr>
                          </w:p>
                          <w:p w14:paraId="63A01801" w14:textId="48DBD50A" w:rsidR="004F422D" w:rsidRDefault="004F422D" w:rsidP="004F422D">
                            <w:pPr>
                              <w:pStyle w:val="NoSpacing"/>
                            </w:pPr>
                            <w:r>
                              <w:t>Series = Broad Topic</w:t>
                            </w:r>
                          </w:p>
                          <w:p w14:paraId="28E5E3D7" w14:textId="6FFC1F4C" w:rsidR="004F422D" w:rsidRPr="004F422D" w:rsidRDefault="004F422D" w:rsidP="004F422D">
                            <w:pPr>
                              <w:pStyle w:val="NoSpacing"/>
                              <w:rPr>
                                <w:i/>
                                <w:sz w:val="18"/>
                              </w:rPr>
                            </w:pPr>
                            <w:r w:rsidRPr="004F422D">
                              <w:rPr>
                                <w:i/>
                                <w:sz w:val="18"/>
                              </w:rPr>
                              <w:t xml:space="preserve">Ex. </w:t>
                            </w:r>
                            <w:r w:rsidR="00097B2E">
                              <w:rPr>
                                <w:i/>
                                <w:sz w:val="18"/>
                              </w:rPr>
                              <w:t xml:space="preserve">Learning Curve Series </w:t>
                            </w:r>
                          </w:p>
                          <w:p w14:paraId="6213D2B5" w14:textId="77777777" w:rsidR="004F422D" w:rsidRDefault="004F422D" w:rsidP="004F422D">
                            <w:pPr>
                              <w:pStyle w:val="NoSpacing"/>
                            </w:pPr>
                          </w:p>
                          <w:p w14:paraId="11777BE0" w14:textId="4B10442D" w:rsidR="004F422D" w:rsidRDefault="004F422D" w:rsidP="004F422D">
                            <w:pPr>
                              <w:pStyle w:val="NoSpacing"/>
                            </w:pPr>
                            <w:r>
                              <w:t>Course = Narrow Topic</w:t>
                            </w:r>
                          </w:p>
                          <w:p w14:paraId="4A143F4C" w14:textId="61D4EFF4" w:rsidR="004F422D" w:rsidRPr="004F422D" w:rsidRDefault="004F422D" w:rsidP="004F422D">
                            <w:pPr>
                              <w:pStyle w:val="NoSpacing"/>
                              <w:rPr>
                                <w:i/>
                                <w:sz w:val="16"/>
                              </w:rPr>
                            </w:pPr>
                            <w:r>
                              <w:rPr>
                                <w:i/>
                                <w:sz w:val="16"/>
                              </w:rPr>
                              <w:t xml:space="preserve">Ex. </w:t>
                            </w:r>
                            <w:r w:rsidR="00097B2E">
                              <w:rPr>
                                <w:i/>
                                <w:sz w:val="16"/>
                              </w:rPr>
                              <w:t>Basics of Learning Experience Design (LXD)</w:t>
                            </w:r>
                          </w:p>
                          <w:p w14:paraId="6CAF4E97" w14:textId="77777777" w:rsidR="004F422D" w:rsidRDefault="004F422D" w:rsidP="004F422D">
                            <w:pPr>
                              <w:pStyle w:val="NoSpacing"/>
                            </w:pPr>
                          </w:p>
                          <w:p w14:paraId="263E075E" w14:textId="27342C15" w:rsidR="004F422D" w:rsidRDefault="004F422D" w:rsidP="004F422D">
                            <w:pPr>
                              <w:pStyle w:val="NoSpacing"/>
                            </w:pPr>
                            <w:r>
                              <w:t>Module = Specific Skill Sets</w:t>
                            </w:r>
                          </w:p>
                          <w:p w14:paraId="178BFA32" w14:textId="217017F4" w:rsidR="00097B2E" w:rsidRPr="00097B2E" w:rsidRDefault="00097B2E" w:rsidP="004F422D">
                            <w:pPr>
                              <w:pStyle w:val="NoSpacing"/>
                              <w:rPr>
                                <w:i/>
                                <w:sz w:val="18"/>
                              </w:rPr>
                            </w:pPr>
                            <w:r w:rsidRPr="00097B2E">
                              <w:rPr>
                                <w:i/>
                                <w:sz w:val="18"/>
                              </w:rPr>
                              <w:t xml:space="preserve">Ex. </w:t>
                            </w:r>
                            <w:r>
                              <w:rPr>
                                <w:i/>
                                <w:sz w:val="18"/>
                              </w:rPr>
                              <w:t xml:space="preserve">Session 1: Fundamentals of Adult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C2351" id="_x0000_t202" coordsize="21600,21600" o:spt="202" path="m,l,21600r21600,l21600,xe">
                <v:stroke joinstyle="miter"/>
                <v:path gradientshapeok="t" o:connecttype="rect"/>
              </v:shapetype>
              <v:shape id="Text Box 2" o:spid="_x0000_s1026" type="#_x0000_t202" style="position:absolute;margin-left:352.2pt;margin-top:89.75pt;width:170.45pt;height:120.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kNIwIAAB4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" stroked="f">
                <v:textbox>
                  <w:txbxContent>
                    <w:p w14:paraId="3488B00F" w14:textId="2ABB194C" w:rsidR="00097B2E" w:rsidRPr="00097B2E" w:rsidRDefault="00097B2E" w:rsidP="004F422D">
                      <w:pPr>
                        <w:pStyle w:val="NoSpacing"/>
                        <w:rPr>
                          <w:u w:val="single"/>
                        </w:rPr>
                      </w:pPr>
                      <w:r w:rsidRPr="00097B2E">
                        <w:rPr>
                          <w:u w:val="single"/>
                        </w:rPr>
                        <w:t>Definitions</w:t>
                      </w:r>
                    </w:p>
                    <w:p w14:paraId="66C63A8B" w14:textId="77777777" w:rsidR="00097B2E" w:rsidRPr="00097B2E" w:rsidRDefault="00097B2E" w:rsidP="004F422D">
                      <w:pPr>
                        <w:pStyle w:val="NoSpacing"/>
                        <w:rPr>
                          <w:sz w:val="2"/>
                        </w:rPr>
                      </w:pPr>
                    </w:p>
                    <w:p w14:paraId="63A01801" w14:textId="48DBD50A" w:rsidR="004F422D" w:rsidRDefault="004F422D" w:rsidP="004F422D">
                      <w:pPr>
                        <w:pStyle w:val="NoSpacing"/>
                      </w:pPr>
                      <w:r>
                        <w:t>Series = Broad Topic</w:t>
                      </w:r>
                    </w:p>
                    <w:p w14:paraId="28E5E3D7" w14:textId="6FFC1F4C" w:rsidR="004F422D" w:rsidRPr="004F422D" w:rsidRDefault="004F422D" w:rsidP="004F422D">
                      <w:pPr>
                        <w:pStyle w:val="NoSpacing"/>
                        <w:rPr>
                          <w:i/>
                          <w:sz w:val="18"/>
                        </w:rPr>
                      </w:pPr>
                      <w:r w:rsidRPr="004F422D">
                        <w:rPr>
                          <w:i/>
                          <w:sz w:val="18"/>
                        </w:rPr>
                        <w:t xml:space="preserve">Ex. </w:t>
                      </w:r>
                      <w:r w:rsidR="00097B2E">
                        <w:rPr>
                          <w:i/>
                          <w:sz w:val="18"/>
                        </w:rPr>
                        <w:t xml:space="preserve">Learning Curve Series </w:t>
                      </w:r>
                    </w:p>
                    <w:p w14:paraId="6213D2B5" w14:textId="77777777" w:rsidR="004F422D" w:rsidRDefault="004F422D" w:rsidP="004F422D">
                      <w:pPr>
                        <w:pStyle w:val="NoSpacing"/>
                      </w:pPr>
                    </w:p>
                    <w:p w14:paraId="11777BE0" w14:textId="4B10442D" w:rsidR="004F422D" w:rsidRDefault="004F422D" w:rsidP="004F422D">
                      <w:pPr>
                        <w:pStyle w:val="NoSpacing"/>
                      </w:pPr>
                      <w:r>
                        <w:t>Course = Narrow Topic</w:t>
                      </w:r>
                    </w:p>
                    <w:p w14:paraId="4A143F4C" w14:textId="61D4EFF4" w:rsidR="004F422D" w:rsidRPr="004F422D" w:rsidRDefault="004F422D" w:rsidP="004F422D">
                      <w:pPr>
                        <w:pStyle w:val="NoSpacing"/>
                        <w:rPr>
                          <w:i/>
                          <w:sz w:val="16"/>
                        </w:rPr>
                      </w:pPr>
                      <w:r>
                        <w:rPr>
                          <w:i/>
                          <w:sz w:val="16"/>
                        </w:rPr>
                        <w:t xml:space="preserve">Ex. </w:t>
                      </w:r>
                      <w:r w:rsidR="00097B2E">
                        <w:rPr>
                          <w:i/>
                          <w:sz w:val="16"/>
                        </w:rPr>
                        <w:t>Basics of Learning Experience Design (LXD)</w:t>
                      </w:r>
                    </w:p>
                    <w:p w14:paraId="6CAF4E97" w14:textId="77777777" w:rsidR="004F422D" w:rsidRDefault="004F422D" w:rsidP="004F422D">
                      <w:pPr>
                        <w:pStyle w:val="NoSpacing"/>
                      </w:pPr>
                    </w:p>
                    <w:p w14:paraId="263E075E" w14:textId="27342C15" w:rsidR="004F422D" w:rsidRDefault="004F422D" w:rsidP="004F422D">
                      <w:pPr>
                        <w:pStyle w:val="NoSpacing"/>
                      </w:pPr>
                      <w:r>
                        <w:t>Module = Specific Skill Sets</w:t>
                      </w:r>
                    </w:p>
                    <w:p w14:paraId="178BFA32" w14:textId="217017F4" w:rsidR="00097B2E" w:rsidRPr="00097B2E" w:rsidRDefault="00097B2E" w:rsidP="004F422D">
                      <w:pPr>
                        <w:pStyle w:val="NoSpacing"/>
                        <w:rPr>
                          <w:i/>
                          <w:sz w:val="18"/>
                        </w:rPr>
                      </w:pPr>
                      <w:r w:rsidRPr="00097B2E">
                        <w:rPr>
                          <w:i/>
                          <w:sz w:val="18"/>
                        </w:rPr>
                        <w:t xml:space="preserve">Ex. </w:t>
                      </w:r>
                      <w:r>
                        <w:rPr>
                          <w:i/>
                          <w:sz w:val="18"/>
                        </w:rPr>
                        <w:t xml:space="preserve">Session 1: Fundamentals of Adult Learning </w:t>
                      </w:r>
                    </w:p>
                  </w:txbxContent>
                </v:textbox>
                <w10:wrap type="square"/>
              </v:shape>
            </w:pict>
          </mc:Fallback>
        </mc:AlternateContent>
      </w:r>
      <w:r w:rsidR="008977EB" w:rsidRPr="008977EB">
        <w:rPr>
          <w:u w:val="single"/>
        </w:rPr>
        <w:t xml:space="preserve">Instructions: </w:t>
      </w:r>
      <w:r w:rsidR="004F422D">
        <w:t xml:space="preserve">Click on the “SmartArt” below and notice that you can replace the placeholder names with your own information to help draw a better picture of how your course (may) fit into the larger scheme of learning and development in your agency or in the City of Madison.  </w:t>
      </w:r>
      <w:r w:rsidR="004F422D" w:rsidRPr="004F422D">
        <w:rPr>
          <w:i/>
        </w:rPr>
        <w:t xml:space="preserve">Note: If your session is more of a “stand alone” session, then you can ignore the Series Name.  And remember that you might be building a COURSE, if you are able to deliver all the content in one module. But also remember that you have the ability to string together </w:t>
      </w:r>
      <w:r w:rsidR="004F422D" w:rsidRPr="004F422D">
        <w:rPr>
          <w:i/>
          <w:u w:val="single"/>
        </w:rPr>
        <w:t>multiple modules</w:t>
      </w:r>
      <w:r w:rsidR="004F422D" w:rsidRPr="004F422D">
        <w:rPr>
          <w:i/>
        </w:rPr>
        <w:t xml:space="preserve"> to fulfill the learning objectives of a course.  For the sake of this Basics of LXD course, just choose one module to focus on.</w:t>
      </w:r>
      <w:r w:rsidR="004F422D">
        <w:t xml:space="preserve">  </w:t>
      </w:r>
    </w:p>
    <w:p w14:paraId="7EB7DAC2" w14:textId="05052429" w:rsidR="008977EB" w:rsidRDefault="008977EB" w:rsidP="007B6E39">
      <w:pPr>
        <w:pStyle w:val="NoSpacing"/>
        <w:rPr>
          <w:b/>
          <w:sz w:val="26"/>
          <w:szCs w:val="26"/>
        </w:rPr>
      </w:pPr>
    </w:p>
    <w:p w14:paraId="46BA7264" w14:textId="16D73DE7" w:rsidR="004F422D" w:rsidRDefault="004F422D" w:rsidP="007B6E39">
      <w:pPr>
        <w:pStyle w:val="NoSpacing"/>
        <w:rPr>
          <w:b/>
          <w:sz w:val="26"/>
          <w:szCs w:val="26"/>
        </w:rPr>
      </w:pPr>
      <w:r w:rsidRPr="004F422D">
        <w:rPr>
          <w:b/>
          <w:sz w:val="40"/>
          <w:szCs w:val="26"/>
        </w:rPr>
        <w:t>Learn &amp; Reflect</w:t>
      </w:r>
      <w:r w:rsidR="00097B2E">
        <w:rPr>
          <w:b/>
          <w:sz w:val="40"/>
          <w:szCs w:val="26"/>
        </w:rPr>
        <w:t>: Building Learning Objectives</w:t>
      </w:r>
    </w:p>
    <w:p w14:paraId="038EFE99" w14:textId="77777777" w:rsidR="004F422D" w:rsidRPr="00097B2E" w:rsidRDefault="004F422D" w:rsidP="007B6E39">
      <w:pPr>
        <w:pStyle w:val="NoSpacing"/>
        <w:rPr>
          <w:b/>
          <w:sz w:val="12"/>
          <w:szCs w:val="26"/>
        </w:rPr>
      </w:pPr>
    </w:p>
    <w:p w14:paraId="4035F758" w14:textId="41876DE0" w:rsidR="00661F7A" w:rsidRPr="00807CB7" w:rsidRDefault="0006568B" w:rsidP="007B6E39">
      <w:pPr>
        <w:pStyle w:val="NoSpacing"/>
        <w:rPr>
          <w:b/>
          <w:sz w:val="26"/>
          <w:szCs w:val="26"/>
        </w:rPr>
      </w:pPr>
      <w:r w:rsidRPr="00807CB7">
        <w:rPr>
          <w:b/>
          <w:sz w:val="26"/>
          <w:szCs w:val="26"/>
        </w:rPr>
        <w:t>B</w:t>
      </w:r>
      <w:r w:rsidR="00661F7A" w:rsidRPr="00807CB7">
        <w:rPr>
          <w:b/>
          <w:sz w:val="26"/>
          <w:szCs w:val="26"/>
        </w:rPr>
        <w:t>uilding Learning Objectives</w:t>
      </w:r>
    </w:p>
    <w:p w14:paraId="610DC41D" w14:textId="77777777" w:rsidR="00C92922" w:rsidRDefault="00661F7A" w:rsidP="00C92922">
      <w:pPr>
        <w:pStyle w:val="NoSpacing"/>
      </w:pPr>
      <w:r>
        <w:t xml:space="preserve">To set the foundation for the following assignment, it may be helpful for you to dig a bit deeper on how learning objectives are created, the history of key learning models, and deepen your understanding of how learning experience designers move from an abstract concept or topic to learning objectives that meet core criteria of being outcomes-oriented, meaningful to the learner, and achievable given the time allotted for learning. </w:t>
      </w:r>
    </w:p>
    <w:p w14:paraId="5D527DF3" w14:textId="77777777" w:rsidR="00C92922" w:rsidRPr="00097B2E" w:rsidRDefault="00C92922" w:rsidP="00C92922">
      <w:pPr>
        <w:pStyle w:val="NoSpacing"/>
        <w:rPr>
          <w:sz w:val="12"/>
        </w:rPr>
      </w:pPr>
    </w:p>
    <w:p w14:paraId="593E6710" w14:textId="750F0C29" w:rsidR="00661F7A" w:rsidRPr="007B6E39" w:rsidRDefault="00661F7A" w:rsidP="00C92922">
      <w:pPr>
        <w:pStyle w:val="NoSpacing"/>
        <w:rPr>
          <w:b/>
          <w:sz w:val="26"/>
          <w:szCs w:val="26"/>
        </w:rPr>
      </w:pPr>
      <w:r w:rsidRPr="007B6E39">
        <w:rPr>
          <w:b/>
          <w:sz w:val="26"/>
          <w:szCs w:val="26"/>
        </w:rPr>
        <w:t>Bookmark (</w:t>
      </w:r>
      <w:r w:rsidR="007B6E39">
        <w:rPr>
          <w:b/>
          <w:sz w:val="26"/>
          <w:szCs w:val="26"/>
        </w:rPr>
        <w:t xml:space="preserve">Website, </w:t>
      </w:r>
      <w:r w:rsidRPr="007B6E39">
        <w:rPr>
          <w:b/>
          <w:i/>
          <w:sz w:val="26"/>
          <w:szCs w:val="26"/>
        </w:rPr>
        <w:t>10 min</w:t>
      </w:r>
      <w:r w:rsidRPr="007B6E39">
        <w:rPr>
          <w:b/>
          <w:sz w:val="26"/>
          <w:szCs w:val="26"/>
        </w:rPr>
        <w:t>)</w:t>
      </w:r>
    </w:p>
    <w:p w14:paraId="4A04BA3C" w14:textId="6A630B44" w:rsidR="00661F7A" w:rsidRPr="007C7C8E" w:rsidRDefault="00D34D74" w:rsidP="007B6E39">
      <w:pPr>
        <w:pStyle w:val="NoSpacing"/>
      </w:pPr>
      <w:hyperlink r:id="rId16" w:history="1">
        <w:r w:rsidR="00661F7A" w:rsidRPr="007C7C8E">
          <w:rPr>
            <w:rStyle w:val="Hyperlink"/>
            <w:b/>
          </w:rPr>
          <w:t>Bloom’s Taxonomy</w:t>
        </w:r>
      </w:hyperlink>
    </w:p>
    <w:p w14:paraId="32697F71" w14:textId="1687086F" w:rsidR="00661F7A" w:rsidRDefault="00661F7A" w:rsidP="007B6E39">
      <w:pPr>
        <w:pStyle w:val="NoSpacing"/>
        <w:rPr>
          <w:shd w:val="clear" w:color="auto" w:fill="FFFFFF"/>
        </w:rPr>
      </w:pPr>
      <w:r w:rsidRPr="007C7C8E">
        <w:rPr>
          <w:shd w:val="clear" w:color="auto" w:fill="FFFFFF"/>
        </w:rPr>
        <w:t xml:space="preserve">In 1956, Benjamin Bloom with collaborators Max </w:t>
      </w:r>
      <w:proofErr w:type="spellStart"/>
      <w:r w:rsidRPr="007C7C8E">
        <w:rPr>
          <w:shd w:val="clear" w:color="auto" w:fill="FFFFFF"/>
        </w:rPr>
        <w:t>Englehart</w:t>
      </w:r>
      <w:proofErr w:type="spellEnd"/>
      <w:r w:rsidRPr="007C7C8E">
        <w:rPr>
          <w:shd w:val="clear" w:color="auto" w:fill="FFFFFF"/>
        </w:rPr>
        <w:t xml:space="preserve">, Edward </w:t>
      </w:r>
      <w:proofErr w:type="spellStart"/>
      <w:r w:rsidRPr="007C7C8E">
        <w:rPr>
          <w:shd w:val="clear" w:color="auto" w:fill="FFFFFF"/>
        </w:rPr>
        <w:t>Furst</w:t>
      </w:r>
      <w:proofErr w:type="spellEnd"/>
      <w:r w:rsidRPr="007C7C8E">
        <w:rPr>
          <w:shd w:val="clear" w:color="auto" w:fill="FFFFFF"/>
        </w:rPr>
        <w:t xml:space="preserve">, Walter Hill, and David </w:t>
      </w:r>
      <w:proofErr w:type="spellStart"/>
      <w:r w:rsidRPr="007C7C8E">
        <w:rPr>
          <w:shd w:val="clear" w:color="auto" w:fill="FFFFFF"/>
        </w:rPr>
        <w:t>Krathwohl</w:t>
      </w:r>
      <w:proofErr w:type="spellEnd"/>
      <w:r w:rsidRPr="007C7C8E">
        <w:rPr>
          <w:shd w:val="clear" w:color="auto" w:fill="FFFFFF"/>
        </w:rPr>
        <w:t xml:space="preserve"> published a framework for categorizing educational goals: </w:t>
      </w:r>
      <w:r w:rsidRPr="007C7C8E">
        <w:rPr>
          <w:i/>
          <w:iCs/>
          <w:shd w:val="clear" w:color="auto" w:fill="FFFFFF"/>
        </w:rPr>
        <w:t>Taxonomy of Educational Objectives</w:t>
      </w:r>
      <w:r w:rsidRPr="007C7C8E">
        <w:rPr>
          <w:shd w:val="clear" w:color="auto" w:fill="FFFFFF"/>
        </w:rPr>
        <w:t>. Familiarly known as Bloom’s Taxonomy, this framework has been applied by generations of K-12 teachers and college instructors in their teaching.</w:t>
      </w:r>
      <w:r>
        <w:rPr>
          <w:shd w:val="clear" w:color="auto" w:fill="FFFFFF"/>
        </w:rPr>
        <w:t xml:space="preserve"> </w:t>
      </w:r>
    </w:p>
    <w:p w14:paraId="144ADE41" w14:textId="77777777" w:rsidR="00661F7A" w:rsidRDefault="00661F7A" w:rsidP="0006568B">
      <w:pPr>
        <w:ind w:left="720"/>
      </w:pPr>
      <w:r>
        <w:rPr>
          <w:noProof/>
        </w:rPr>
        <w:drawing>
          <wp:inline distT="0" distB="0" distL="0" distR="0" wp14:anchorId="4D4BF9F4" wp14:editId="14E40841">
            <wp:extent cx="4776826" cy="2686965"/>
            <wp:effectExtent l="152400" t="152400" r="367030" b="3613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ms.jpg"/>
                    <pic:cNvPicPr/>
                  </pic:nvPicPr>
                  <pic:blipFill>
                    <a:blip r:embed="rId17">
                      <a:extLst>
                        <a:ext uri="{28A0092B-C50C-407E-A947-70E740481C1C}">
                          <a14:useLocalDpi xmlns:a14="http://schemas.microsoft.com/office/drawing/2010/main" val="0"/>
                        </a:ext>
                      </a:extLst>
                    </a:blip>
                    <a:stretch>
                      <a:fillRect/>
                    </a:stretch>
                  </pic:blipFill>
                  <pic:spPr>
                    <a:xfrm>
                      <a:off x="0" y="0"/>
                      <a:ext cx="4799043" cy="2699462"/>
                    </a:xfrm>
                    <a:prstGeom prst="rect">
                      <a:avLst/>
                    </a:prstGeom>
                    <a:ln>
                      <a:noFill/>
                    </a:ln>
                    <a:effectLst>
                      <a:outerShdw blurRad="292100" dist="139700" dir="2700000" algn="tl" rotWithShape="0">
                        <a:srgbClr val="333333">
                          <a:alpha val="65000"/>
                        </a:srgbClr>
                      </a:outerShdw>
                    </a:effectLst>
                  </pic:spPr>
                </pic:pic>
              </a:graphicData>
            </a:graphic>
          </wp:inline>
        </w:drawing>
      </w:r>
    </w:p>
    <w:p w14:paraId="173D330A" w14:textId="775502CD" w:rsidR="00661F7A" w:rsidRPr="00807CB7" w:rsidRDefault="00661F7A" w:rsidP="007B6E39">
      <w:pPr>
        <w:pStyle w:val="NoSpacing"/>
        <w:rPr>
          <w:b/>
          <w:sz w:val="26"/>
          <w:szCs w:val="26"/>
        </w:rPr>
      </w:pPr>
      <w:r w:rsidRPr="00807CB7">
        <w:rPr>
          <w:b/>
          <w:sz w:val="26"/>
          <w:szCs w:val="26"/>
        </w:rPr>
        <w:t>Watch (</w:t>
      </w:r>
      <w:r w:rsidR="007B6E39" w:rsidRPr="00807CB7">
        <w:rPr>
          <w:b/>
          <w:sz w:val="26"/>
          <w:szCs w:val="26"/>
        </w:rPr>
        <w:t xml:space="preserve">Video, </w:t>
      </w:r>
      <w:r w:rsidRPr="00807CB7">
        <w:rPr>
          <w:b/>
          <w:i/>
          <w:sz w:val="26"/>
          <w:szCs w:val="26"/>
        </w:rPr>
        <w:t>5 min</w:t>
      </w:r>
      <w:r w:rsidRPr="00807CB7">
        <w:rPr>
          <w:b/>
          <w:sz w:val="26"/>
          <w:szCs w:val="26"/>
        </w:rPr>
        <w:t>)</w:t>
      </w:r>
    </w:p>
    <w:p w14:paraId="21DBCECA" w14:textId="336EEE3C" w:rsidR="00661F7A" w:rsidRDefault="00D34D74" w:rsidP="007B6E39">
      <w:pPr>
        <w:pStyle w:val="NoSpacing"/>
      </w:pPr>
      <w:hyperlink r:id="rId18" w:history="1">
        <w:r w:rsidR="00661F7A" w:rsidRPr="007C7C8E">
          <w:rPr>
            <w:rStyle w:val="Hyperlink"/>
          </w:rPr>
          <w:t>Going Beyond Blooms to Actions</w:t>
        </w:r>
      </w:hyperlink>
    </w:p>
    <w:p w14:paraId="0898F227" w14:textId="77777777" w:rsidR="00661F7A" w:rsidRDefault="00661F7A" w:rsidP="007B6E39">
      <w:pPr>
        <w:pStyle w:val="NoSpacing"/>
      </w:pPr>
      <w:r>
        <w:t>A</w:t>
      </w:r>
      <w:r w:rsidRPr="00D1139C">
        <w:t xml:space="preserve">n excellent </w:t>
      </w:r>
      <w:r>
        <w:t xml:space="preserve">explainer video that focus on </w:t>
      </w:r>
      <w:r w:rsidRPr="00D1139C">
        <w:t>creating great learning objectives that go beyond Bloom's, by being specific, measurable, and target-audience focused</w:t>
      </w:r>
      <w:r>
        <w:t xml:space="preserve">. </w:t>
      </w:r>
    </w:p>
    <w:p w14:paraId="22AC5E81" w14:textId="77777777" w:rsidR="007B6E39" w:rsidRDefault="007B6E39" w:rsidP="007B6E39">
      <w:pPr>
        <w:pStyle w:val="NoSpacing"/>
      </w:pPr>
    </w:p>
    <w:p w14:paraId="6E8E82AE" w14:textId="125B3561" w:rsidR="00661F7A" w:rsidRPr="00807CB7" w:rsidRDefault="00661F7A" w:rsidP="007B6E39">
      <w:pPr>
        <w:pStyle w:val="NoSpacing"/>
        <w:rPr>
          <w:b/>
          <w:sz w:val="26"/>
          <w:szCs w:val="26"/>
        </w:rPr>
      </w:pPr>
      <w:r w:rsidRPr="00807CB7">
        <w:rPr>
          <w:b/>
          <w:sz w:val="26"/>
          <w:szCs w:val="26"/>
        </w:rPr>
        <w:t>Read (</w:t>
      </w:r>
      <w:r w:rsidR="00807CB7" w:rsidRPr="00807CB7">
        <w:rPr>
          <w:b/>
          <w:sz w:val="26"/>
          <w:szCs w:val="26"/>
        </w:rPr>
        <w:t xml:space="preserve">Blog, </w:t>
      </w:r>
      <w:r w:rsidRPr="00807CB7">
        <w:rPr>
          <w:b/>
          <w:i/>
          <w:sz w:val="26"/>
          <w:szCs w:val="26"/>
        </w:rPr>
        <w:t>5 min</w:t>
      </w:r>
      <w:r w:rsidRPr="00807CB7">
        <w:rPr>
          <w:b/>
          <w:sz w:val="26"/>
          <w:szCs w:val="26"/>
        </w:rPr>
        <w:t>)</w:t>
      </w:r>
    </w:p>
    <w:p w14:paraId="6C38361C" w14:textId="77777777" w:rsidR="00661F7A" w:rsidRDefault="00D34D74" w:rsidP="007B6E39">
      <w:pPr>
        <w:pStyle w:val="NoSpacing"/>
      </w:pPr>
      <w:hyperlink r:id="rId19" w:history="1">
        <w:r w:rsidR="00661F7A" w:rsidRPr="00D1139C">
          <w:rPr>
            <w:rStyle w:val="Hyperlink"/>
          </w:rPr>
          <w:t>Why You Want to Focus on Actions, Not Learning Objectives</w:t>
        </w:r>
      </w:hyperlink>
      <w:r w:rsidR="00661F7A">
        <w:t xml:space="preserve"> </w:t>
      </w:r>
    </w:p>
    <w:p w14:paraId="4380B566" w14:textId="4E39530A" w:rsidR="00661F7A" w:rsidRDefault="00661F7A" w:rsidP="007B6E39">
      <w:pPr>
        <w:pStyle w:val="NoSpacing"/>
      </w:pPr>
      <w:r w:rsidRPr="00D1139C">
        <w:t>This article by Cathy Moore reinforces the notion that learning objectives should focus on the action and outcome, not the theory</w:t>
      </w:r>
      <w:r>
        <w:t>.</w:t>
      </w:r>
    </w:p>
    <w:p w14:paraId="083397C7" w14:textId="77777777" w:rsidR="007B6E39" w:rsidRDefault="007B6E39" w:rsidP="007B6E39">
      <w:pPr>
        <w:pStyle w:val="NoSpacing"/>
      </w:pPr>
    </w:p>
    <w:p w14:paraId="3BBBF32E" w14:textId="6915004F" w:rsidR="00661F7A" w:rsidRPr="00807CB7" w:rsidRDefault="00661F7A" w:rsidP="007B6E39">
      <w:pPr>
        <w:pStyle w:val="NoSpacing"/>
        <w:rPr>
          <w:b/>
          <w:sz w:val="26"/>
          <w:szCs w:val="26"/>
        </w:rPr>
      </w:pPr>
      <w:r w:rsidRPr="00807CB7">
        <w:rPr>
          <w:b/>
          <w:sz w:val="26"/>
          <w:szCs w:val="26"/>
        </w:rPr>
        <w:t>Reflect (</w:t>
      </w:r>
      <w:r w:rsidR="00C92922">
        <w:rPr>
          <w:b/>
          <w:i/>
          <w:sz w:val="26"/>
          <w:szCs w:val="26"/>
        </w:rPr>
        <w:t xml:space="preserve">7 </w:t>
      </w:r>
      <w:r w:rsidRPr="0001552E">
        <w:rPr>
          <w:b/>
          <w:i/>
          <w:sz w:val="26"/>
          <w:szCs w:val="26"/>
        </w:rPr>
        <w:t>min</w:t>
      </w:r>
      <w:r w:rsidRPr="00807CB7">
        <w:rPr>
          <w:b/>
          <w:sz w:val="26"/>
          <w:szCs w:val="26"/>
        </w:rPr>
        <w:t>)</w:t>
      </w:r>
    </w:p>
    <w:p w14:paraId="346CFF7B" w14:textId="77777777" w:rsidR="00661F7A" w:rsidRDefault="00661F7A" w:rsidP="007B6E39">
      <w:pPr>
        <w:pStyle w:val="NoSpacing"/>
      </w:pPr>
      <w:r>
        <w:t xml:space="preserve">Some questions to consider as you’re reading, watching, learning . . . </w:t>
      </w:r>
    </w:p>
    <w:p w14:paraId="5491EE5E" w14:textId="7684B2EF" w:rsidR="00661F7A" w:rsidRDefault="00661F7A" w:rsidP="007B6E39">
      <w:pPr>
        <w:pStyle w:val="NoSpacing"/>
      </w:pPr>
      <w:r>
        <w:t xml:space="preserve">Why should we be explicit with our learning objectives for adult learners?  </w:t>
      </w:r>
    </w:p>
    <w:p w14:paraId="7D72806F" w14:textId="37CD9827" w:rsidR="00661F7A" w:rsidRDefault="00661F7A" w:rsidP="007B6E39">
      <w:pPr>
        <w:pStyle w:val="NoSpacing"/>
      </w:pPr>
      <w:r>
        <w:t xml:space="preserve">What happens if we skip over or keep learning objectives too general?  </w:t>
      </w:r>
    </w:p>
    <w:p w14:paraId="2CB61EEE" w14:textId="787E0210" w:rsidR="00661F7A" w:rsidRDefault="00661F7A" w:rsidP="007B6E39">
      <w:pPr>
        <w:pStyle w:val="NoSpacing"/>
      </w:pPr>
      <w:r>
        <w:t xml:space="preserve">What does an organized set of objectives do for the instructor with regard to . . </w:t>
      </w:r>
      <w:proofErr w:type="gramStart"/>
      <w:r>
        <w:t>.</w:t>
      </w:r>
      <w:proofErr w:type="gramEnd"/>
    </w:p>
    <w:p w14:paraId="61CD6CFF" w14:textId="4A08869C" w:rsidR="00661F7A" w:rsidRDefault="00661F7A" w:rsidP="00807CB7">
      <w:pPr>
        <w:pStyle w:val="NoSpacing"/>
        <w:numPr>
          <w:ilvl w:val="0"/>
          <w:numId w:val="37"/>
        </w:numPr>
      </w:pPr>
      <w:r>
        <w:t>Planning?</w:t>
      </w:r>
    </w:p>
    <w:p w14:paraId="20DB58FE" w14:textId="45ABEA45" w:rsidR="00661F7A" w:rsidRDefault="00661F7A" w:rsidP="00807CB7">
      <w:pPr>
        <w:pStyle w:val="NoSpacing"/>
        <w:numPr>
          <w:ilvl w:val="0"/>
          <w:numId w:val="37"/>
        </w:numPr>
      </w:pPr>
      <w:r>
        <w:t>Delivery?</w:t>
      </w:r>
    </w:p>
    <w:p w14:paraId="274A6CF6" w14:textId="73419BEC" w:rsidR="007B6E39" w:rsidRDefault="00661F7A" w:rsidP="00807CB7">
      <w:pPr>
        <w:pStyle w:val="NoSpacing"/>
        <w:numPr>
          <w:ilvl w:val="0"/>
          <w:numId w:val="37"/>
        </w:numPr>
      </w:pPr>
      <w:r>
        <w:t>Assignment Tasks?</w:t>
      </w:r>
    </w:p>
    <w:p w14:paraId="491C7E2A" w14:textId="7F33436E" w:rsidR="00097B2E" w:rsidRDefault="00661F7A" w:rsidP="00097B2E">
      <w:pPr>
        <w:pStyle w:val="NoSpacing"/>
        <w:numPr>
          <w:ilvl w:val="0"/>
          <w:numId w:val="37"/>
        </w:numPr>
      </w:pPr>
      <w:r>
        <w:t>Evaluation?</w:t>
      </w:r>
    </w:p>
    <w:p w14:paraId="5E922209" w14:textId="243A9054" w:rsidR="00097B2E" w:rsidRPr="00097B2E" w:rsidRDefault="00097B2E" w:rsidP="00097B2E">
      <w:pPr>
        <w:pStyle w:val="NoSpacing"/>
        <w:ind w:left="720"/>
      </w:pPr>
    </w:p>
    <w:p w14:paraId="3E406E9C" w14:textId="22EC5EBF" w:rsidR="00807CB7" w:rsidRPr="00097B2E" w:rsidRDefault="0036166D" w:rsidP="00097B2E">
      <w:pPr>
        <w:pStyle w:val="NoSpacing"/>
        <w:rPr>
          <w:b/>
          <w:sz w:val="40"/>
        </w:rPr>
      </w:pPr>
      <w:r w:rsidRPr="00097B2E">
        <w:rPr>
          <w:b/>
          <w:sz w:val="40"/>
        </w:rPr>
        <w:t xml:space="preserve">Take Action: Use the </w:t>
      </w:r>
      <w:r w:rsidR="00807CB7" w:rsidRPr="00097B2E">
        <w:rPr>
          <w:b/>
          <w:sz w:val="40"/>
        </w:rPr>
        <w:t>Learning Objectives Builder</w:t>
      </w:r>
      <w:r w:rsidRPr="00097B2E">
        <w:rPr>
          <w:b/>
          <w:sz w:val="40"/>
        </w:rPr>
        <w:t xml:space="preserve"> </w:t>
      </w:r>
      <w:r w:rsidR="00C92922" w:rsidRPr="00097B2E">
        <w:rPr>
          <w:b/>
          <w:sz w:val="40"/>
        </w:rPr>
        <w:t>(</w:t>
      </w:r>
      <w:r w:rsidR="00C92922" w:rsidRPr="00097B2E">
        <w:rPr>
          <w:b/>
          <w:i/>
          <w:sz w:val="40"/>
        </w:rPr>
        <w:t>20 - 30 min</w:t>
      </w:r>
      <w:r w:rsidR="00C92922" w:rsidRPr="00097B2E">
        <w:rPr>
          <w:b/>
          <w:sz w:val="40"/>
        </w:rPr>
        <w:t>)</w:t>
      </w:r>
    </w:p>
    <w:p w14:paraId="48E02B91" w14:textId="39ABEEDE" w:rsidR="00807CB7" w:rsidRDefault="00742699" w:rsidP="00097B2E">
      <w:pPr>
        <w:pStyle w:val="NoSpacing"/>
      </w:pPr>
      <w:r>
        <w:rPr>
          <w:noProof/>
        </w:rPr>
        <w:t>3</w:t>
      </w:r>
      <w:r w:rsidR="00807CB7" w:rsidRPr="001D6540">
        <w:rPr>
          <w:u w:val="single"/>
        </w:rPr>
        <w:t>Instructions:</w:t>
      </w:r>
      <w:r w:rsidR="00807CB7">
        <w:t xml:space="preserve"> Move left to right, strengthening your initial Draft Learning Objectives to arrive at a finalized Learning Objective/s in the right column.  Remember, this is a sequential, but not always linear process.  You may arrive at a learning objective and realize that you could “up the ante” and make that learning objective more practical, meaningful, or measurable at a higher or lower level of Bloom’s taxonomy.</w:t>
      </w:r>
    </w:p>
    <w:p w14:paraId="655E1EAC" w14:textId="5BD1733C" w:rsidR="00097B2E" w:rsidRPr="00A146E0" w:rsidRDefault="00D34D74" w:rsidP="00097B2E">
      <w:pPr>
        <w:pStyle w:val="NoSpacing"/>
      </w:pPr>
      <w:r>
        <w:rPr>
          <w:noProof/>
        </w:rPr>
        <mc:AlternateContent>
          <mc:Choice Requires="wps">
            <w:drawing>
              <wp:anchor distT="0" distB="0" distL="114300" distR="114300" simplePos="0" relativeHeight="251689984" behindDoc="0" locked="0" layoutInCell="1" allowOverlap="1" wp14:anchorId="70094D09" wp14:editId="3B9D7F05">
                <wp:simplePos x="0" y="0"/>
                <wp:positionH relativeFrom="column">
                  <wp:posOffset>910742</wp:posOffset>
                </wp:positionH>
                <wp:positionV relativeFrom="paragraph">
                  <wp:posOffset>71958</wp:posOffset>
                </wp:positionV>
                <wp:extent cx="219456" cy="213582"/>
                <wp:effectExtent l="0" t="0" r="28575" b="15240"/>
                <wp:wrapNone/>
                <wp:docPr id="7" name="Oval 7"/>
                <wp:cNvGraphicFramePr/>
                <a:graphic xmlns:a="http://schemas.openxmlformats.org/drawingml/2006/main">
                  <a:graphicData uri="http://schemas.microsoft.com/office/word/2010/wordprocessingShape">
                    <wps:wsp>
                      <wps:cNvSpPr/>
                      <wps:spPr>
                        <a:xfrm>
                          <a:off x="0" y="0"/>
                          <a:ext cx="219456" cy="213582"/>
                        </a:xfrm>
                        <a:prstGeom prst="ellipse">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14:paraId="0EA421AB" w14:textId="19487EC1" w:rsidR="00742699" w:rsidRPr="00D34D74" w:rsidRDefault="00742699" w:rsidP="00742699">
                            <w:pPr>
                              <w:jc w:val="center"/>
                              <w:rPr>
                                <w:b/>
                              </w:rPr>
                            </w:pPr>
                            <w:r w:rsidRPr="00D34D74">
                              <w:rPr>
                                <w:b/>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94D09" id="Oval 7" o:spid="_x0000_s1027" style="position:absolute;margin-left:71.7pt;margin-top:5.65pt;width:17.3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" fillcolor="white [3212]" strokecolor="black [3200]" strokeweight=".5pt">
                <v:textbox inset="0,0,0,0">
                  <w:txbxContent>
                    <w:p w14:paraId="0EA421AB" w14:textId="19487EC1" w:rsidR="00742699" w:rsidRPr="00D34D74" w:rsidRDefault="00742699" w:rsidP="00742699">
                      <w:pPr>
                        <w:jc w:val="center"/>
                        <w:rPr>
                          <w:b/>
                        </w:rPr>
                      </w:pPr>
                      <w:r w:rsidRPr="00D34D74">
                        <w:rPr>
                          <w:b/>
                        </w:rPr>
                        <w:t>3</w:t>
                      </w:r>
                    </w:p>
                  </w:txbxContent>
                </v:textbox>
              </v:oval>
            </w:pict>
          </mc:Fallback>
        </mc:AlternateContent>
      </w:r>
    </w:p>
    <w:tbl>
      <w:tblPr>
        <w:tblStyle w:val="TableGrid"/>
        <w:tblW w:w="11070" w:type="dxa"/>
        <w:tblInd w:w="-5" w:type="dxa"/>
        <w:tblLayout w:type="fixed"/>
        <w:tblLook w:val="04A0" w:firstRow="1" w:lastRow="0" w:firstColumn="1" w:lastColumn="0" w:noHBand="0" w:noVBand="1"/>
      </w:tblPr>
      <w:tblGrid>
        <w:gridCol w:w="1620"/>
        <w:gridCol w:w="2250"/>
        <w:gridCol w:w="2340"/>
        <w:gridCol w:w="2430"/>
        <w:gridCol w:w="2430"/>
      </w:tblGrid>
      <w:tr w:rsidR="00807CB7" w:rsidRPr="00BC6B11" w14:paraId="4D77D925" w14:textId="77777777" w:rsidTr="00BB43CD">
        <w:trPr>
          <w:trHeight w:val="451"/>
        </w:trPr>
        <w:tc>
          <w:tcPr>
            <w:tcW w:w="1620" w:type="dxa"/>
            <w:shd w:val="clear" w:color="auto" w:fill="CEDBE6" w:themeFill="background2"/>
          </w:tcPr>
          <w:p w14:paraId="5AF42BCC" w14:textId="10BB3F8E" w:rsidR="00807CB7" w:rsidRPr="00BC6B11" w:rsidRDefault="00807CB7" w:rsidP="00BB43CD">
            <w:pPr>
              <w:rPr>
                <w:b/>
              </w:rPr>
            </w:pPr>
            <w:r w:rsidRPr="001D6540">
              <w:rPr>
                <w:noProof/>
                <w:u w:val="single"/>
              </w:rPr>
              <w:drawing>
                <wp:anchor distT="0" distB="0" distL="114300" distR="114300" simplePos="0" relativeHeight="251676672" behindDoc="0" locked="0" layoutInCell="1" allowOverlap="1" wp14:anchorId="53A3F34F" wp14:editId="646D0F42">
                  <wp:simplePos x="0" y="0"/>
                  <wp:positionH relativeFrom="column">
                    <wp:posOffset>-213007</wp:posOffset>
                  </wp:positionH>
                  <wp:positionV relativeFrom="paragraph">
                    <wp:posOffset>-105410</wp:posOffset>
                  </wp:positionV>
                  <wp:extent cx="213895" cy="259207"/>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895" cy="259207"/>
                          </a:xfrm>
                          <a:prstGeom prst="rect">
                            <a:avLst/>
                          </a:prstGeom>
                          <a:noFill/>
                        </pic:spPr>
                      </pic:pic>
                    </a:graphicData>
                  </a:graphic>
                </wp:anchor>
              </w:drawing>
            </w:r>
            <w:r>
              <w:rPr>
                <w:b/>
              </w:rPr>
              <w:t xml:space="preserve">Enter the </w:t>
            </w:r>
            <w:r w:rsidRPr="00403BAB">
              <w:rPr>
                <w:b/>
              </w:rPr>
              <w:t>Session Title</w:t>
            </w:r>
          </w:p>
        </w:tc>
        <w:tc>
          <w:tcPr>
            <w:tcW w:w="2250" w:type="dxa"/>
            <w:vMerge w:val="restart"/>
            <w:shd w:val="clear" w:color="auto" w:fill="CEDBE6" w:themeFill="background2"/>
          </w:tcPr>
          <w:p w14:paraId="64410DF2" w14:textId="69EAB42A" w:rsidR="00807CB7" w:rsidRPr="00BC6B11" w:rsidRDefault="00807CB7" w:rsidP="00BB43CD">
            <w:pPr>
              <w:rPr>
                <w:b/>
              </w:rPr>
            </w:pPr>
            <w:r>
              <w:rPr>
                <w:b/>
              </w:rPr>
              <w:t xml:space="preserve">Develop the  </w:t>
            </w:r>
            <w:r w:rsidRPr="00BC6B11">
              <w:rPr>
                <w:b/>
              </w:rPr>
              <w:t>Learning Outcome</w:t>
            </w:r>
          </w:p>
          <w:p w14:paraId="2EC0D8C7" w14:textId="77777777" w:rsidR="00807CB7" w:rsidRDefault="00807CB7" w:rsidP="00BB43CD">
            <w:pPr>
              <w:rPr>
                <w:i/>
              </w:rPr>
            </w:pPr>
          </w:p>
          <w:p w14:paraId="3749184B" w14:textId="77777777" w:rsidR="00807CB7" w:rsidRDefault="00807CB7" w:rsidP="00BB43CD">
            <w:pPr>
              <w:rPr>
                <w:i/>
              </w:rPr>
            </w:pPr>
          </w:p>
          <w:p w14:paraId="0A35D276" w14:textId="77777777" w:rsidR="00807CB7" w:rsidRDefault="00807CB7" w:rsidP="00BB43CD">
            <w:pPr>
              <w:rPr>
                <w:i/>
              </w:rPr>
            </w:pPr>
          </w:p>
          <w:p w14:paraId="4DD7AAD8" w14:textId="77777777" w:rsidR="00807CB7" w:rsidRPr="00BC6B11" w:rsidRDefault="00807CB7" w:rsidP="00BB43CD">
            <w:pPr>
              <w:rPr>
                <w:i/>
              </w:rPr>
            </w:pPr>
            <w:r w:rsidRPr="00BC6B11">
              <w:rPr>
                <w:i/>
              </w:rPr>
              <w:t>Following</w:t>
            </w:r>
            <w:r>
              <w:rPr>
                <w:i/>
              </w:rPr>
              <w:t xml:space="preserve"> completion of</w:t>
            </w:r>
            <w:r w:rsidRPr="00BC6B11">
              <w:rPr>
                <w:i/>
              </w:rPr>
              <w:t xml:space="preserve"> this module, </w:t>
            </w:r>
            <w:r w:rsidRPr="00BC6B11">
              <w:rPr>
                <w:i/>
                <w:u w:val="single"/>
              </w:rPr>
              <w:t>what should the learner be able to do</w:t>
            </w:r>
            <w:r>
              <w:rPr>
                <w:i/>
              </w:rPr>
              <w:t xml:space="preserve"> or demonstrate</w:t>
            </w:r>
            <w:r w:rsidRPr="00BC6B11">
              <w:rPr>
                <w:i/>
              </w:rPr>
              <w:t xml:space="preserve"> related to that skillset? </w:t>
            </w:r>
          </w:p>
        </w:tc>
        <w:tc>
          <w:tcPr>
            <w:tcW w:w="2340" w:type="dxa"/>
            <w:vMerge w:val="restart"/>
            <w:shd w:val="clear" w:color="auto" w:fill="CEDBE6" w:themeFill="background2"/>
          </w:tcPr>
          <w:p w14:paraId="65C2003A" w14:textId="07AA3165" w:rsidR="00807CB7" w:rsidRDefault="0036166D" w:rsidP="00BB43CD">
            <w:pPr>
              <w:rPr>
                <w:b/>
              </w:rPr>
            </w:pPr>
            <w:r>
              <w:rPr>
                <w:noProof/>
              </w:rPr>
              <w:drawing>
                <wp:anchor distT="0" distB="0" distL="114300" distR="114300" simplePos="0" relativeHeight="251679744" behindDoc="0" locked="0" layoutInCell="1" allowOverlap="1" wp14:anchorId="761F0D05" wp14:editId="0C913211">
                  <wp:simplePos x="0" y="0"/>
                  <wp:positionH relativeFrom="column">
                    <wp:posOffset>-129690</wp:posOffset>
                  </wp:positionH>
                  <wp:positionV relativeFrom="paragraph">
                    <wp:posOffset>-103598</wp:posOffset>
                  </wp:positionV>
                  <wp:extent cx="221615" cy="26924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615" cy="269240"/>
                          </a:xfrm>
                          <a:prstGeom prst="rect">
                            <a:avLst/>
                          </a:prstGeom>
                          <a:noFill/>
                        </pic:spPr>
                      </pic:pic>
                    </a:graphicData>
                  </a:graphic>
                  <wp14:sizeRelH relativeFrom="margin">
                    <wp14:pctWidth>0</wp14:pctWidth>
                  </wp14:sizeRelH>
                  <wp14:sizeRelV relativeFrom="margin">
                    <wp14:pctHeight>0</wp14:pctHeight>
                  </wp14:sizeRelV>
                </wp:anchor>
              </w:drawing>
            </w:r>
            <w:r w:rsidR="00807CB7">
              <w:rPr>
                <w:b/>
              </w:rPr>
              <w:t xml:space="preserve">Make it more actionable </w:t>
            </w:r>
            <w:r w:rsidR="00807CB7" w:rsidRPr="00A146E0">
              <w:rPr>
                <w:b/>
              </w:rPr>
              <w:t xml:space="preserve">using </w:t>
            </w:r>
            <w:hyperlink r:id="rId22" w:history="1">
              <w:r w:rsidR="00807CB7" w:rsidRPr="00097B2E">
                <w:rPr>
                  <w:rStyle w:val="Hyperlink"/>
                  <w:b/>
                </w:rPr>
                <w:t>Bloom’s Tax</w:t>
              </w:r>
              <w:r w:rsidR="00807CB7" w:rsidRPr="00097B2E">
                <w:rPr>
                  <w:rStyle w:val="Hyperlink"/>
                  <w:b/>
                </w:rPr>
                <w:t>o</w:t>
              </w:r>
              <w:r w:rsidR="00807CB7" w:rsidRPr="00097B2E">
                <w:rPr>
                  <w:rStyle w:val="Hyperlink"/>
                  <w:b/>
                </w:rPr>
                <w:t>nomy</w:t>
              </w:r>
            </w:hyperlink>
            <w:r w:rsidR="00807CB7">
              <w:rPr>
                <w:b/>
              </w:rPr>
              <w:t xml:space="preserve"> </w:t>
            </w:r>
            <w:hyperlink r:id="rId23" w:history="1">
              <w:r w:rsidR="00807CB7" w:rsidRPr="00BC6B11">
                <w:rPr>
                  <w:rStyle w:val="Hyperlink"/>
                  <w:b/>
                </w:rPr>
                <w:t>Bloom’s Word Whe</w:t>
              </w:r>
              <w:r w:rsidR="00807CB7" w:rsidRPr="00BC6B11">
                <w:rPr>
                  <w:rStyle w:val="Hyperlink"/>
                  <w:b/>
                </w:rPr>
                <w:t>e</w:t>
              </w:r>
              <w:r w:rsidR="00807CB7" w:rsidRPr="00BC6B11">
                <w:rPr>
                  <w:rStyle w:val="Hyperlink"/>
                  <w:b/>
                </w:rPr>
                <w:t>l</w:t>
              </w:r>
            </w:hyperlink>
          </w:p>
          <w:p w14:paraId="5E8F9027" w14:textId="77777777" w:rsidR="00807CB7" w:rsidRDefault="00807CB7" w:rsidP="00BB43CD">
            <w:pPr>
              <w:rPr>
                <w:b/>
              </w:rPr>
            </w:pPr>
          </w:p>
          <w:p w14:paraId="449A1543" w14:textId="77777777" w:rsidR="00807CB7" w:rsidRPr="00BC6B11" w:rsidRDefault="00807CB7" w:rsidP="00BB43CD">
            <w:pPr>
              <w:rPr>
                <w:i/>
              </w:rPr>
            </w:pPr>
            <w:r w:rsidRPr="00A146E0">
              <w:rPr>
                <w:i/>
              </w:rPr>
              <w:t>W</w:t>
            </w:r>
            <w:r w:rsidRPr="00BC6B11">
              <w:rPr>
                <w:i/>
              </w:rPr>
              <w:t xml:space="preserve">hat </w:t>
            </w:r>
            <w:r w:rsidRPr="00A146E0">
              <w:rPr>
                <w:i/>
                <w:u w:val="single"/>
              </w:rPr>
              <w:t>action</w:t>
            </w:r>
            <w:r w:rsidRPr="00A146E0">
              <w:rPr>
                <w:i/>
              </w:rPr>
              <w:t xml:space="preserve"> must the learner take </w:t>
            </w:r>
            <w:r w:rsidRPr="00BC6B11">
              <w:rPr>
                <w:i/>
              </w:rPr>
              <w:t>to get to the Learning Outcome?</w:t>
            </w:r>
          </w:p>
        </w:tc>
        <w:tc>
          <w:tcPr>
            <w:tcW w:w="2430" w:type="dxa"/>
            <w:vMerge w:val="restart"/>
            <w:shd w:val="clear" w:color="auto" w:fill="CEDBE6" w:themeFill="background2"/>
          </w:tcPr>
          <w:p w14:paraId="662E9729" w14:textId="544190BB" w:rsidR="00807CB7" w:rsidRPr="00A146E0" w:rsidRDefault="00807CB7" w:rsidP="00BB43CD">
            <w:pPr>
              <w:rPr>
                <w:b/>
              </w:rPr>
            </w:pPr>
            <w:r>
              <w:rPr>
                <w:noProof/>
              </w:rPr>
              <w:drawing>
                <wp:anchor distT="0" distB="0" distL="114300" distR="114300" simplePos="0" relativeHeight="251680768" behindDoc="0" locked="0" layoutInCell="1" allowOverlap="1" wp14:anchorId="224B846F" wp14:editId="4624594F">
                  <wp:simplePos x="0" y="0"/>
                  <wp:positionH relativeFrom="column">
                    <wp:posOffset>-222951</wp:posOffset>
                  </wp:positionH>
                  <wp:positionV relativeFrom="paragraph">
                    <wp:posOffset>-102257</wp:posOffset>
                  </wp:positionV>
                  <wp:extent cx="220719" cy="26797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143" cy="273342"/>
                          </a:xfrm>
                          <a:prstGeom prst="rect">
                            <a:avLst/>
                          </a:prstGeom>
                          <a:noFill/>
                        </pic:spPr>
                      </pic:pic>
                    </a:graphicData>
                  </a:graphic>
                  <wp14:sizeRelH relativeFrom="margin">
                    <wp14:pctWidth>0</wp14:pctWidth>
                  </wp14:sizeRelH>
                  <wp14:sizeRelV relativeFrom="margin">
                    <wp14:pctHeight>0</wp14:pctHeight>
                  </wp14:sizeRelV>
                </wp:anchor>
              </w:drawing>
            </w:r>
            <w:r w:rsidRPr="00A146E0">
              <w:rPr>
                <w:b/>
              </w:rPr>
              <w:t xml:space="preserve">Strengthen the Learning Objective using </w:t>
            </w:r>
            <w:r w:rsidR="00097B2E">
              <w:rPr>
                <w:b/>
              </w:rPr>
              <w:t xml:space="preserve">the       </w:t>
            </w:r>
            <w:hyperlink r:id="rId25" w:history="1">
              <w:r w:rsidRPr="00A146E0">
                <w:rPr>
                  <w:rStyle w:val="Hyperlink"/>
                  <w:b/>
                </w:rPr>
                <w:t>CABD Builder</w:t>
              </w:r>
            </w:hyperlink>
          </w:p>
          <w:p w14:paraId="2469E859" w14:textId="77777777" w:rsidR="00807CB7" w:rsidRDefault="00807CB7" w:rsidP="00BB43CD"/>
          <w:p w14:paraId="0E0359C1" w14:textId="77777777" w:rsidR="00807CB7" w:rsidRDefault="00807CB7" w:rsidP="00BB43CD">
            <w:pPr>
              <w:rPr>
                <w:i/>
              </w:rPr>
            </w:pPr>
          </w:p>
          <w:p w14:paraId="3196F62A" w14:textId="77777777" w:rsidR="00807CB7" w:rsidRPr="00BC6B11" w:rsidRDefault="00807CB7" w:rsidP="00BB43CD">
            <w:r w:rsidRPr="00BC6B11">
              <w:rPr>
                <w:i/>
              </w:rPr>
              <w:t>What are the condition, actor, behavior, and degree?</w:t>
            </w:r>
            <w:r>
              <w:t xml:space="preserve"> </w:t>
            </w:r>
          </w:p>
        </w:tc>
        <w:tc>
          <w:tcPr>
            <w:tcW w:w="2430" w:type="dxa"/>
            <w:vMerge w:val="restart"/>
            <w:shd w:val="clear" w:color="auto" w:fill="CEDBE6" w:themeFill="background2"/>
          </w:tcPr>
          <w:p w14:paraId="076E73D1" w14:textId="77777777" w:rsidR="00807CB7" w:rsidRDefault="00807CB7" w:rsidP="00BB43CD">
            <w:pPr>
              <w:rPr>
                <w:b/>
              </w:rPr>
            </w:pPr>
            <w:r>
              <w:rPr>
                <w:i/>
                <w:noProof/>
              </w:rPr>
              <w:drawing>
                <wp:anchor distT="0" distB="0" distL="114300" distR="114300" simplePos="0" relativeHeight="251681792" behindDoc="0" locked="0" layoutInCell="1" allowOverlap="1" wp14:anchorId="7B83145F" wp14:editId="6EB17732">
                  <wp:simplePos x="0" y="0"/>
                  <wp:positionH relativeFrom="column">
                    <wp:posOffset>-163576</wp:posOffset>
                  </wp:positionH>
                  <wp:positionV relativeFrom="paragraph">
                    <wp:posOffset>-118135</wp:posOffset>
                  </wp:positionV>
                  <wp:extent cx="222885" cy="26924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885" cy="269240"/>
                          </a:xfrm>
                          <a:prstGeom prst="rect">
                            <a:avLst/>
                          </a:prstGeom>
                          <a:noFill/>
                        </pic:spPr>
                      </pic:pic>
                    </a:graphicData>
                  </a:graphic>
                  <wp14:sizeRelH relativeFrom="margin">
                    <wp14:pctWidth>0</wp14:pctWidth>
                  </wp14:sizeRelH>
                  <wp14:sizeRelV relativeFrom="margin">
                    <wp14:pctHeight>0</wp14:pctHeight>
                  </wp14:sizeRelV>
                </wp:anchor>
              </w:drawing>
            </w:r>
            <w:r>
              <w:rPr>
                <w:b/>
              </w:rPr>
              <w:t>Write and Evaluate your f</w:t>
            </w:r>
            <w:r w:rsidRPr="00403BAB">
              <w:rPr>
                <w:b/>
              </w:rPr>
              <w:t>inalized Learning Objectives</w:t>
            </w:r>
          </w:p>
          <w:p w14:paraId="335DC223" w14:textId="77777777" w:rsidR="00807CB7" w:rsidRDefault="00807CB7" w:rsidP="00BB43CD">
            <w:pPr>
              <w:rPr>
                <w:b/>
              </w:rPr>
            </w:pPr>
          </w:p>
          <w:p w14:paraId="2EED8ECF" w14:textId="77777777" w:rsidR="00807CB7" w:rsidRDefault="00807CB7" w:rsidP="00BB43CD">
            <w:pPr>
              <w:rPr>
                <w:b/>
              </w:rPr>
            </w:pPr>
          </w:p>
          <w:p w14:paraId="6A8C69B9" w14:textId="77777777" w:rsidR="00807CB7" w:rsidRPr="00A146E0" w:rsidRDefault="00807CB7" w:rsidP="00BB43CD">
            <w:pPr>
              <w:rPr>
                <w:i/>
              </w:rPr>
            </w:pPr>
            <w:r>
              <w:rPr>
                <w:i/>
              </w:rPr>
              <w:t>What grade would you give your Learning Objective relative to the criteria</w:t>
            </w:r>
            <w:r w:rsidRPr="00A146E0">
              <w:rPr>
                <w:i/>
              </w:rPr>
              <w:t>?</w:t>
            </w:r>
          </w:p>
          <w:p w14:paraId="27C0C5D6" w14:textId="77777777" w:rsidR="00807CB7" w:rsidRDefault="00807CB7" w:rsidP="00BB43CD">
            <w:pPr>
              <w:pStyle w:val="ListParagraph"/>
              <w:numPr>
                <w:ilvl w:val="0"/>
                <w:numId w:val="7"/>
              </w:numPr>
              <w:ind w:left="341"/>
              <w:rPr>
                <w:i/>
              </w:rPr>
            </w:pPr>
            <w:r>
              <w:rPr>
                <w:i/>
              </w:rPr>
              <w:t>Outcome-oriented</w:t>
            </w:r>
          </w:p>
          <w:p w14:paraId="29725E3D" w14:textId="77777777" w:rsidR="00807CB7" w:rsidRDefault="00807CB7" w:rsidP="00BB43CD">
            <w:pPr>
              <w:pStyle w:val="ListParagraph"/>
              <w:numPr>
                <w:ilvl w:val="0"/>
                <w:numId w:val="7"/>
              </w:numPr>
              <w:ind w:left="341"/>
              <w:rPr>
                <w:i/>
              </w:rPr>
            </w:pPr>
            <w:r>
              <w:rPr>
                <w:i/>
              </w:rPr>
              <w:t>Meaningful to the learner</w:t>
            </w:r>
          </w:p>
          <w:p w14:paraId="2396062E" w14:textId="77777777" w:rsidR="00807CB7" w:rsidRPr="00403BAB" w:rsidRDefault="00807CB7" w:rsidP="00BB43CD">
            <w:pPr>
              <w:pStyle w:val="ListParagraph"/>
              <w:numPr>
                <w:ilvl w:val="0"/>
                <w:numId w:val="7"/>
              </w:numPr>
              <w:ind w:left="341"/>
              <w:rPr>
                <w:i/>
              </w:rPr>
            </w:pPr>
            <w:r>
              <w:rPr>
                <w:i/>
              </w:rPr>
              <w:t>Achievable</w:t>
            </w:r>
            <w:r w:rsidRPr="00403BAB">
              <w:rPr>
                <w:i/>
              </w:rPr>
              <w:t xml:space="preserve"> </w:t>
            </w:r>
          </w:p>
        </w:tc>
      </w:tr>
      <w:tr w:rsidR="00807CB7" w:rsidRPr="00BC6B11" w14:paraId="40A56CD1" w14:textId="77777777" w:rsidTr="00BB43CD">
        <w:trPr>
          <w:trHeight w:val="450"/>
        </w:trPr>
        <w:tc>
          <w:tcPr>
            <w:tcW w:w="1620" w:type="dxa"/>
          </w:tcPr>
          <w:p w14:paraId="09D23065" w14:textId="77777777" w:rsidR="00807CB7" w:rsidRDefault="00807CB7" w:rsidP="00BB43CD"/>
          <w:p w14:paraId="5F973EE6" w14:textId="77777777" w:rsidR="00807CB7" w:rsidRDefault="00807CB7" w:rsidP="00BB43CD"/>
          <w:p w14:paraId="4854DDD6" w14:textId="77777777" w:rsidR="00807CB7" w:rsidRDefault="00807CB7" w:rsidP="00BB43CD"/>
          <w:p w14:paraId="7ACF443D" w14:textId="77777777" w:rsidR="00807CB7" w:rsidRDefault="00807CB7" w:rsidP="00BB43CD"/>
          <w:p w14:paraId="7C79CEC5" w14:textId="77777777" w:rsidR="00807CB7" w:rsidRPr="00D65C2D" w:rsidRDefault="00807CB7" w:rsidP="00BB43CD">
            <w:pPr>
              <w:rPr>
                <w:i/>
                <w:color w:val="7F7F7F" w:themeColor="text1" w:themeTint="80"/>
              </w:rPr>
            </w:pPr>
            <w:r w:rsidRPr="00D65C2D">
              <w:rPr>
                <w:i/>
                <w:color w:val="7F7F7F" w:themeColor="text1" w:themeTint="80"/>
              </w:rPr>
              <w:t>Enter</w:t>
            </w:r>
            <w:r>
              <w:rPr>
                <w:i/>
                <w:color w:val="7F7F7F" w:themeColor="text1" w:themeTint="80"/>
              </w:rPr>
              <w:t xml:space="preserve"> session</w:t>
            </w:r>
            <w:r w:rsidRPr="00D65C2D">
              <w:rPr>
                <w:i/>
                <w:color w:val="7F7F7F" w:themeColor="text1" w:themeTint="80"/>
              </w:rPr>
              <w:t xml:space="preserve"> title here</w:t>
            </w:r>
          </w:p>
          <w:p w14:paraId="67FE4A15" w14:textId="77777777" w:rsidR="00807CB7" w:rsidRDefault="00807CB7" w:rsidP="00BB43CD"/>
          <w:p w14:paraId="216D04D6" w14:textId="77777777" w:rsidR="00807CB7" w:rsidRDefault="00807CB7" w:rsidP="00BB43CD"/>
          <w:p w14:paraId="6E5F4D39" w14:textId="77777777" w:rsidR="00807CB7" w:rsidRDefault="00807CB7" w:rsidP="00BB43CD"/>
          <w:p w14:paraId="5922687C" w14:textId="77777777" w:rsidR="00807CB7" w:rsidRDefault="00807CB7" w:rsidP="00BB43CD"/>
          <w:p w14:paraId="180F42BA" w14:textId="77777777" w:rsidR="00807CB7" w:rsidRDefault="00807CB7" w:rsidP="00BB43CD"/>
          <w:p w14:paraId="1C7F9FB5" w14:textId="77777777" w:rsidR="00807CB7" w:rsidRPr="00A146E0" w:rsidRDefault="00807CB7" w:rsidP="00BB43CD"/>
        </w:tc>
        <w:tc>
          <w:tcPr>
            <w:tcW w:w="2250" w:type="dxa"/>
            <w:vMerge/>
          </w:tcPr>
          <w:p w14:paraId="671E96D4" w14:textId="77777777" w:rsidR="00807CB7" w:rsidRPr="00BC6B11" w:rsidRDefault="00807CB7" w:rsidP="00BB43CD">
            <w:pPr>
              <w:rPr>
                <w:b/>
              </w:rPr>
            </w:pPr>
          </w:p>
        </w:tc>
        <w:tc>
          <w:tcPr>
            <w:tcW w:w="2340" w:type="dxa"/>
            <w:vMerge/>
          </w:tcPr>
          <w:p w14:paraId="1B8D2613" w14:textId="77777777" w:rsidR="00807CB7" w:rsidRPr="00BC6B11" w:rsidRDefault="00807CB7" w:rsidP="00BB43CD"/>
        </w:tc>
        <w:tc>
          <w:tcPr>
            <w:tcW w:w="2430" w:type="dxa"/>
            <w:vMerge/>
          </w:tcPr>
          <w:p w14:paraId="10FA5F54" w14:textId="77777777" w:rsidR="00807CB7" w:rsidRDefault="00807CB7" w:rsidP="00BB43CD"/>
        </w:tc>
        <w:tc>
          <w:tcPr>
            <w:tcW w:w="2430" w:type="dxa"/>
            <w:vMerge/>
          </w:tcPr>
          <w:p w14:paraId="7027C45F" w14:textId="77777777" w:rsidR="00807CB7" w:rsidRPr="00403BAB" w:rsidRDefault="00807CB7" w:rsidP="00BB43CD">
            <w:pPr>
              <w:rPr>
                <w:b/>
              </w:rPr>
            </w:pPr>
          </w:p>
        </w:tc>
      </w:tr>
      <w:tr w:rsidR="00807CB7" w:rsidRPr="00BC6B11" w14:paraId="769787E5" w14:textId="77777777" w:rsidTr="00BB43CD">
        <w:tc>
          <w:tcPr>
            <w:tcW w:w="1620" w:type="dxa"/>
          </w:tcPr>
          <w:p w14:paraId="254C74F4" w14:textId="77777777" w:rsidR="00807CB7" w:rsidRPr="00D65C2D" w:rsidRDefault="00807CB7" w:rsidP="00BB43CD">
            <w:pPr>
              <w:rPr>
                <w:i/>
                <w:color w:val="7F7F7F" w:themeColor="text1" w:themeTint="80"/>
              </w:rPr>
            </w:pPr>
            <w:r w:rsidRPr="00D65C2D">
              <w:rPr>
                <w:noProof/>
                <w:color w:val="7F7F7F" w:themeColor="text1" w:themeTint="80"/>
              </w:rPr>
              <w:drawing>
                <wp:anchor distT="0" distB="0" distL="114300" distR="114300" simplePos="0" relativeHeight="251677696" behindDoc="0" locked="0" layoutInCell="1" allowOverlap="1" wp14:anchorId="2936AE94" wp14:editId="31D42F85">
                  <wp:simplePos x="0" y="0"/>
                  <wp:positionH relativeFrom="column">
                    <wp:posOffset>-233838</wp:posOffset>
                  </wp:positionH>
                  <wp:positionV relativeFrom="paragraph">
                    <wp:posOffset>-137160</wp:posOffset>
                  </wp:positionV>
                  <wp:extent cx="235284" cy="285654"/>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5284" cy="285654"/>
                          </a:xfrm>
                          <a:prstGeom prst="rect">
                            <a:avLst/>
                          </a:prstGeom>
                          <a:noFill/>
                        </pic:spPr>
                      </pic:pic>
                    </a:graphicData>
                  </a:graphic>
                  <wp14:sizeRelH relativeFrom="margin">
                    <wp14:pctWidth>0</wp14:pctWidth>
                  </wp14:sizeRelH>
                  <wp14:sizeRelV relativeFrom="margin">
                    <wp14:pctHeight>0</wp14:pctHeight>
                  </wp14:sizeRelV>
                </wp:anchor>
              </w:drawing>
            </w:r>
            <w:r w:rsidRPr="00D65C2D">
              <w:rPr>
                <w:i/>
                <w:color w:val="7F7F7F" w:themeColor="text1" w:themeTint="80"/>
              </w:rPr>
              <w:t>Enter 1st learning  outcome</w:t>
            </w:r>
          </w:p>
          <w:p w14:paraId="012F851E" w14:textId="77777777" w:rsidR="00807CB7" w:rsidRPr="00D65C2D" w:rsidRDefault="00807CB7" w:rsidP="00BB43CD">
            <w:pPr>
              <w:rPr>
                <w:i/>
                <w:color w:val="7F7F7F" w:themeColor="text1" w:themeTint="80"/>
              </w:rPr>
            </w:pPr>
            <w:r w:rsidRPr="00D65C2D">
              <w:rPr>
                <w:i/>
                <w:color w:val="7F7F7F" w:themeColor="text1" w:themeTint="80"/>
              </w:rPr>
              <w:t>topic here</w:t>
            </w:r>
          </w:p>
        </w:tc>
        <w:tc>
          <w:tcPr>
            <w:tcW w:w="2250" w:type="dxa"/>
          </w:tcPr>
          <w:p w14:paraId="17128686" w14:textId="77777777" w:rsidR="00807CB7" w:rsidRPr="00BC6B11" w:rsidRDefault="00807CB7" w:rsidP="00BB43CD"/>
        </w:tc>
        <w:tc>
          <w:tcPr>
            <w:tcW w:w="2340" w:type="dxa"/>
          </w:tcPr>
          <w:p w14:paraId="3CBF861E" w14:textId="77777777" w:rsidR="00807CB7" w:rsidRDefault="00807CB7" w:rsidP="00BB43CD"/>
          <w:p w14:paraId="1A88FE29" w14:textId="77777777" w:rsidR="00807CB7" w:rsidRDefault="00807CB7" w:rsidP="00BB43CD"/>
          <w:p w14:paraId="148B312E" w14:textId="77777777" w:rsidR="00807CB7" w:rsidRDefault="00807CB7" w:rsidP="00BB43CD"/>
          <w:p w14:paraId="3AEA73B9" w14:textId="77777777" w:rsidR="00807CB7" w:rsidRDefault="00807CB7" w:rsidP="00BB43CD"/>
          <w:p w14:paraId="4F665B05" w14:textId="77777777" w:rsidR="00807CB7" w:rsidRDefault="00807CB7" w:rsidP="00BB43CD"/>
          <w:p w14:paraId="24BEAE5A" w14:textId="77777777" w:rsidR="00807CB7" w:rsidRDefault="00807CB7" w:rsidP="00BB43CD"/>
          <w:p w14:paraId="42337CE0" w14:textId="77777777" w:rsidR="00807CB7" w:rsidRPr="00BC6B11" w:rsidRDefault="00807CB7" w:rsidP="00BB43CD"/>
        </w:tc>
        <w:tc>
          <w:tcPr>
            <w:tcW w:w="2430" w:type="dxa"/>
          </w:tcPr>
          <w:p w14:paraId="4C4A7078" w14:textId="77777777" w:rsidR="00807CB7" w:rsidRPr="00BC6B11" w:rsidRDefault="00807CB7" w:rsidP="00BB43CD"/>
        </w:tc>
        <w:tc>
          <w:tcPr>
            <w:tcW w:w="2430" w:type="dxa"/>
          </w:tcPr>
          <w:p w14:paraId="5EC9964A" w14:textId="77777777" w:rsidR="00807CB7" w:rsidRPr="00BC6B11" w:rsidRDefault="00807CB7" w:rsidP="00BB43CD">
            <w:pPr>
              <w:rPr>
                <w:i/>
              </w:rPr>
            </w:pPr>
          </w:p>
        </w:tc>
      </w:tr>
      <w:tr w:rsidR="00807CB7" w:rsidRPr="00BC6B11" w14:paraId="1783FF0B" w14:textId="77777777" w:rsidTr="00BB43CD">
        <w:tc>
          <w:tcPr>
            <w:tcW w:w="1620" w:type="dxa"/>
          </w:tcPr>
          <w:p w14:paraId="2E45556D" w14:textId="77777777" w:rsidR="00807CB7" w:rsidRPr="00D65C2D" w:rsidRDefault="00807CB7" w:rsidP="00BB43CD">
            <w:pPr>
              <w:rPr>
                <w:i/>
                <w:color w:val="7F7F7F" w:themeColor="text1" w:themeTint="80"/>
              </w:rPr>
            </w:pPr>
            <w:r w:rsidRPr="00D65C2D">
              <w:rPr>
                <w:i/>
                <w:color w:val="7F7F7F" w:themeColor="text1" w:themeTint="80"/>
              </w:rPr>
              <w:t>Enter 2nd learning outcome</w:t>
            </w:r>
          </w:p>
          <w:p w14:paraId="34EB0C8B" w14:textId="77777777" w:rsidR="00807CB7" w:rsidRPr="00D65C2D" w:rsidRDefault="00807CB7" w:rsidP="00BB43CD">
            <w:pPr>
              <w:rPr>
                <w:i/>
                <w:color w:val="7F7F7F" w:themeColor="text1" w:themeTint="80"/>
              </w:rPr>
            </w:pPr>
            <w:r w:rsidRPr="00D65C2D">
              <w:rPr>
                <w:i/>
                <w:color w:val="7F7F7F" w:themeColor="text1" w:themeTint="80"/>
              </w:rPr>
              <w:t>topic here</w:t>
            </w:r>
          </w:p>
        </w:tc>
        <w:tc>
          <w:tcPr>
            <w:tcW w:w="2250" w:type="dxa"/>
          </w:tcPr>
          <w:p w14:paraId="384CF116" w14:textId="77777777" w:rsidR="00807CB7" w:rsidRPr="00BC6B11" w:rsidRDefault="00807CB7" w:rsidP="00BB43CD"/>
        </w:tc>
        <w:tc>
          <w:tcPr>
            <w:tcW w:w="2340" w:type="dxa"/>
          </w:tcPr>
          <w:p w14:paraId="7AC9A27E" w14:textId="77777777" w:rsidR="00807CB7" w:rsidRDefault="00807CB7" w:rsidP="00BB43CD"/>
          <w:p w14:paraId="246BC33F" w14:textId="77777777" w:rsidR="00807CB7" w:rsidRDefault="00807CB7" w:rsidP="00BB43CD"/>
          <w:p w14:paraId="552E0AF2" w14:textId="77777777" w:rsidR="00807CB7" w:rsidRDefault="00807CB7" w:rsidP="00BB43CD"/>
          <w:p w14:paraId="6266D58E" w14:textId="77777777" w:rsidR="00807CB7" w:rsidRDefault="00807CB7" w:rsidP="00BB43CD"/>
          <w:p w14:paraId="1E1B9B27" w14:textId="77777777" w:rsidR="00807CB7" w:rsidRDefault="00807CB7" w:rsidP="00BB43CD"/>
          <w:p w14:paraId="241BF698" w14:textId="77777777" w:rsidR="00807CB7" w:rsidRDefault="00807CB7" w:rsidP="00BB43CD"/>
          <w:p w14:paraId="5FCFED60" w14:textId="77777777" w:rsidR="00807CB7" w:rsidRPr="00BC6B11" w:rsidRDefault="00807CB7" w:rsidP="00BB43CD"/>
        </w:tc>
        <w:tc>
          <w:tcPr>
            <w:tcW w:w="2430" w:type="dxa"/>
          </w:tcPr>
          <w:p w14:paraId="46D252A4" w14:textId="77777777" w:rsidR="00807CB7" w:rsidRPr="00BC6B11" w:rsidRDefault="00807CB7" w:rsidP="00BB43CD"/>
        </w:tc>
        <w:tc>
          <w:tcPr>
            <w:tcW w:w="2430" w:type="dxa"/>
          </w:tcPr>
          <w:p w14:paraId="0DB94475" w14:textId="77777777" w:rsidR="00807CB7" w:rsidRPr="00BC6B11" w:rsidRDefault="00807CB7" w:rsidP="00BB43CD">
            <w:pPr>
              <w:rPr>
                <w:i/>
              </w:rPr>
            </w:pPr>
          </w:p>
        </w:tc>
      </w:tr>
      <w:tr w:rsidR="00807CB7" w:rsidRPr="00BC6B11" w14:paraId="15390A4A" w14:textId="77777777" w:rsidTr="00BB43CD">
        <w:tc>
          <w:tcPr>
            <w:tcW w:w="1620" w:type="dxa"/>
          </w:tcPr>
          <w:p w14:paraId="3DDC07DD" w14:textId="77777777" w:rsidR="00807CB7" w:rsidRPr="00D65C2D" w:rsidRDefault="00807CB7" w:rsidP="00BB43CD">
            <w:pPr>
              <w:rPr>
                <w:i/>
                <w:color w:val="7F7F7F" w:themeColor="text1" w:themeTint="80"/>
              </w:rPr>
            </w:pPr>
            <w:r w:rsidRPr="00D65C2D">
              <w:rPr>
                <w:i/>
                <w:color w:val="7F7F7F" w:themeColor="text1" w:themeTint="80"/>
              </w:rPr>
              <w:t>Enter 3rd learning outcome</w:t>
            </w:r>
          </w:p>
          <w:p w14:paraId="3D266BF9" w14:textId="77777777" w:rsidR="00807CB7" w:rsidRPr="00D65C2D" w:rsidRDefault="00807CB7" w:rsidP="00BB43CD">
            <w:pPr>
              <w:rPr>
                <w:i/>
                <w:color w:val="7F7F7F" w:themeColor="text1" w:themeTint="80"/>
              </w:rPr>
            </w:pPr>
            <w:r w:rsidRPr="00D65C2D">
              <w:rPr>
                <w:i/>
                <w:color w:val="7F7F7F" w:themeColor="text1" w:themeTint="80"/>
              </w:rPr>
              <w:t>topic here</w:t>
            </w:r>
          </w:p>
        </w:tc>
        <w:tc>
          <w:tcPr>
            <w:tcW w:w="2250" w:type="dxa"/>
          </w:tcPr>
          <w:p w14:paraId="0608FC43" w14:textId="77777777" w:rsidR="00807CB7" w:rsidRPr="00BC6B11" w:rsidRDefault="00807CB7" w:rsidP="00BB43CD"/>
        </w:tc>
        <w:tc>
          <w:tcPr>
            <w:tcW w:w="2340" w:type="dxa"/>
          </w:tcPr>
          <w:p w14:paraId="21C250C9" w14:textId="77777777" w:rsidR="00807CB7" w:rsidRDefault="00807CB7" w:rsidP="00BB43CD"/>
          <w:p w14:paraId="36A1FC92" w14:textId="77777777" w:rsidR="00807CB7" w:rsidRDefault="00807CB7" w:rsidP="00BB43CD"/>
          <w:p w14:paraId="7F6346CD" w14:textId="77777777" w:rsidR="00807CB7" w:rsidRDefault="00807CB7" w:rsidP="00BB43CD"/>
          <w:p w14:paraId="1EA0178B" w14:textId="77777777" w:rsidR="00807CB7" w:rsidRDefault="00807CB7" w:rsidP="00BB43CD"/>
          <w:p w14:paraId="7EB3E6B7" w14:textId="77777777" w:rsidR="00807CB7" w:rsidRDefault="00807CB7" w:rsidP="00BB43CD"/>
          <w:p w14:paraId="56A6F5A9" w14:textId="77777777" w:rsidR="00807CB7" w:rsidRDefault="00807CB7" w:rsidP="00BB43CD"/>
          <w:p w14:paraId="5E2B45E9" w14:textId="77777777" w:rsidR="00807CB7" w:rsidRDefault="00807CB7" w:rsidP="00BB43CD"/>
          <w:p w14:paraId="3D25DC9A" w14:textId="77777777" w:rsidR="00807CB7" w:rsidRPr="00BC6B11" w:rsidRDefault="00807CB7" w:rsidP="00BB43CD"/>
        </w:tc>
        <w:tc>
          <w:tcPr>
            <w:tcW w:w="2430" w:type="dxa"/>
          </w:tcPr>
          <w:p w14:paraId="708CDB6E" w14:textId="77777777" w:rsidR="00807CB7" w:rsidRPr="00BC6B11" w:rsidRDefault="00807CB7" w:rsidP="00BB43CD"/>
        </w:tc>
        <w:tc>
          <w:tcPr>
            <w:tcW w:w="2430" w:type="dxa"/>
          </w:tcPr>
          <w:p w14:paraId="66CB02D8" w14:textId="77777777" w:rsidR="00807CB7" w:rsidRPr="00BC6B11" w:rsidRDefault="00807CB7" w:rsidP="00BB43CD">
            <w:pPr>
              <w:rPr>
                <w:i/>
              </w:rPr>
            </w:pPr>
          </w:p>
        </w:tc>
      </w:tr>
      <w:tr w:rsidR="00807CB7" w:rsidRPr="00BC6B11" w14:paraId="343E138A" w14:textId="77777777" w:rsidTr="00BB43CD">
        <w:tc>
          <w:tcPr>
            <w:tcW w:w="1620" w:type="dxa"/>
          </w:tcPr>
          <w:p w14:paraId="484C68FD" w14:textId="77777777" w:rsidR="00807CB7" w:rsidRDefault="00807CB7" w:rsidP="00BB43CD">
            <w:pPr>
              <w:rPr>
                <w:i/>
              </w:rPr>
            </w:pPr>
            <w:r>
              <w:rPr>
                <w:i/>
              </w:rPr>
              <w:t xml:space="preserve">(repeat as needed) </w:t>
            </w:r>
          </w:p>
        </w:tc>
        <w:tc>
          <w:tcPr>
            <w:tcW w:w="2250" w:type="dxa"/>
          </w:tcPr>
          <w:p w14:paraId="36647CEA" w14:textId="77777777" w:rsidR="00807CB7" w:rsidRPr="00BC6B11" w:rsidRDefault="00807CB7" w:rsidP="00BB43CD"/>
        </w:tc>
        <w:tc>
          <w:tcPr>
            <w:tcW w:w="2340" w:type="dxa"/>
          </w:tcPr>
          <w:p w14:paraId="4818F007" w14:textId="77777777" w:rsidR="00807CB7" w:rsidRDefault="00807CB7" w:rsidP="00BB43CD"/>
        </w:tc>
        <w:tc>
          <w:tcPr>
            <w:tcW w:w="2430" w:type="dxa"/>
          </w:tcPr>
          <w:p w14:paraId="7FBD2045" w14:textId="77777777" w:rsidR="00807CB7" w:rsidRPr="00BC6B11" w:rsidRDefault="00807CB7" w:rsidP="00BB43CD"/>
        </w:tc>
        <w:tc>
          <w:tcPr>
            <w:tcW w:w="2430" w:type="dxa"/>
          </w:tcPr>
          <w:p w14:paraId="158BEE35" w14:textId="77777777" w:rsidR="00807CB7" w:rsidRPr="00BC6B11" w:rsidRDefault="00807CB7" w:rsidP="00BB43CD">
            <w:pPr>
              <w:rPr>
                <w:i/>
              </w:rPr>
            </w:pPr>
          </w:p>
        </w:tc>
      </w:tr>
    </w:tbl>
    <w:p w14:paraId="4C805605" w14:textId="013BD532" w:rsidR="00807CB7" w:rsidRDefault="0036166D" w:rsidP="00807CB7">
      <w:pPr>
        <w:rPr>
          <w:b/>
        </w:rPr>
      </w:pPr>
      <w:r>
        <w:rPr>
          <w:noProof/>
        </w:rPr>
        <w:drawing>
          <wp:anchor distT="0" distB="0" distL="114300" distR="114300" simplePos="0" relativeHeight="251678720" behindDoc="0" locked="0" layoutInCell="1" allowOverlap="1" wp14:anchorId="4CEF0EBF" wp14:editId="64BC2983">
            <wp:simplePos x="0" y="0"/>
            <wp:positionH relativeFrom="column">
              <wp:posOffset>933450</wp:posOffset>
            </wp:positionH>
            <wp:positionV relativeFrom="paragraph">
              <wp:posOffset>-6596901</wp:posOffset>
            </wp:positionV>
            <wp:extent cx="219075" cy="2660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66065"/>
                    </a:xfrm>
                    <a:prstGeom prst="rect">
                      <a:avLst/>
                    </a:prstGeom>
                    <a:noFill/>
                  </pic:spPr>
                </pic:pic>
              </a:graphicData>
            </a:graphic>
          </wp:anchor>
        </w:drawing>
      </w:r>
    </w:p>
    <w:p w14:paraId="358B5BD9" w14:textId="72FF0DD0" w:rsidR="00661F7A" w:rsidRDefault="00661F7A" w:rsidP="00FC06C8">
      <w:pPr>
        <w:rPr>
          <w:b/>
          <w:sz w:val="26"/>
          <w:szCs w:val="26"/>
        </w:rPr>
      </w:pPr>
      <w:r>
        <w:rPr>
          <w:b/>
          <w:sz w:val="26"/>
          <w:szCs w:val="26"/>
        </w:rPr>
        <w:t>Deeper Dives (Optional)</w:t>
      </w:r>
    </w:p>
    <w:p w14:paraId="3E4F52EC" w14:textId="77777777" w:rsidR="00661F7A" w:rsidRPr="00D1139C" w:rsidRDefault="00661F7A" w:rsidP="00FC06C8">
      <w:pPr>
        <w:pStyle w:val="ListParagraph"/>
        <w:numPr>
          <w:ilvl w:val="0"/>
          <w:numId w:val="36"/>
        </w:numPr>
      </w:pPr>
      <w:r w:rsidRPr="00D1139C">
        <w:t xml:space="preserve">What are some problems with Bloom's Taxonomy? Learn more about </w:t>
      </w:r>
      <w:hyperlink r:id="rId29" w:history="1">
        <w:r w:rsidRPr="00D1139C">
          <w:rPr>
            <w:rStyle w:val="Hyperlink"/>
          </w:rPr>
          <w:t>What's Wrong with Bloom's Taxonomy</w:t>
        </w:r>
      </w:hyperlink>
    </w:p>
    <w:p w14:paraId="0998B05B" w14:textId="6B96A3C3" w:rsidR="00097B2E" w:rsidRPr="00097B2E" w:rsidRDefault="00661F7A" w:rsidP="0006568B">
      <w:pPr>
        <w:pStyle w:val="ListParagraph"/>
        <w:numPr>
          <w:ilvl w:val="0"/>
          <w:numId w:val="36"/>
        </w:numPr>
      </w:pPr>
      <w:r w:rsidRPr="00D1139C">
        <w:t xml:space="preserve">Can online learning be the magic bullet? Learn the ways in which </w:t>
      </w:r>
      <w:hyperlink r:id="rId30" w:history="1">
        <w:r w:rsidRPr="00BB558D">
          <w:rPr>
            <w:rStyle w:val="Hyperlink"/>
          </w:rPr>
          <w:t>online learning can be better than in-person learning</w:t>
        </w:r>
      </w:hyperlink>
      <w:r w:rsidRPr="00D1139C">
        <w:t>.</w:t>
      </w:r>
    </w:p>
    <w:p w14:paraId="33FE990A" w14:textId="27B50069" w:rsidR="0006568B" w:rsidRPr="00097B2E" w:rsidRDefault="00097B2E" w:rsidP="0006568B">
      <w:pPr>
        <w:rPr>
          <w:b/>
          <w:sz w:val="40"/>
          <w:szCs w:val="26"/>
        </w:rPr>
      </w:pPr>
      <w:r>
        <w:rPr>
          <w:b/>
          <w:sz w:val="40"/>
          <w:szCs w:val="26"/>
        </w:rPr>
        <w:t xml:space="preserve">Learn &amp; Reflect: </w:t>
      </w:r>
      <w:r w:rsidR="00807CB7" w:rsidRPr="00097B2E">
        <w:rPr>
          <w:b/>
          <w:sz w:val="40"/>
          <w:szCs w:val="26"/>
        </w:rPr>
        <w:t>Embedding Equity</w:t>
      </w:r>
      <w:bookmarkStart w:id="0" w:name="_GoBack"/>
      <w:bookmarkEnd w:id="0"/>
      <w:r w:rsidR="00807CB7" w:rsidRPr="00097B2E">
        <w:rPr>
          <w:b/>
          <w:sz w:val="40"/>
          <w:szCs w:val="26"/>
        </w:rPr>
        <w:t xml:space="preserve"> in Adult Learning </w:t>
      </w:r>
    </w:p>
    <w:p w14:paraId="41225827" w14:textId="616CFFC3" w:rsidR="0001552E" w:rsidRPr="0036166D" w:rsidRDefault="0001552E" w:rsidP="0001552E">
      <w:pPr>
        <w:pStyle w:val="NoSpacing"/>
        <w:rPr>
          <w:b/>
          <w:sz w:val="26"/>
          <w:szCs w:val="26"/>
        </w:rPr>
      </w:pPr>
      <w:r w:rsidRPr="0036166D">
        <w:rPr>
          <w:b/>
          <w:sz w:val="26"/>
          <w:szCs w:val="26"/>
        </w:rPr>
        <w:t>Bookmark (</w:t>
      </w:r>
      <w:r>
        <w:rPr>
          <w:b/>
          <w:sz w:val="26"/>
          <w:szCs w:val="26"/>
        </w:rPr>
        <w:t xml:space="preserve">Blog, </w:t>
      </w:r>
      <w:r w:rsidR="00C92922">
        <w:rPr>
          <w:b/>
          <w:i/>
          <w:sz w:val="26"/>
          <w:szCs w:val="26"/>
        </w:rPr>
        <w:t xml:space="preserve">5 </w:t>
      </w:r>
      <w:r w:rsidRPr="0036166D">
        <w:rPr>
          <w:b/>
          <w:i/>
          <w:sz w:val="26"/>
          <w:szCs w:val="26"/>
        </w:rPr>
        <w:t>min</w:t>
      </w:r>
      <w:r w:rsidRPr="0036166D">
        <w:rPr>
          <w:b/>
          <w:sz w:val="26"/>
          <w:szCs w:val="26"/>
        </w:rPr>
        <w:t>)</w:t>
      </w:r>
    </w:p>
    <w:p w14:paraId="5D9CB89E" w14:textId="699769C8" w:rsidR="0001552E" w:rsidRDefault="00D34D74" w:rsidP="0001552E">
      <w:pPr>
        <w:pStyle w:val="NoSpacing"/>
        <w:rPr>
          <w:rStyle w:val="Hyperlink"/>
        </w:rPr>
      </w:pPr>
      <w:hyperlink r:id="rId31" w:history="1">
        <w:r w:rsidR="0001552E" w:rsidRPr="00AC3E94">
          <w:rPr>
            <w:rStyle w:val="Hyperlink"/>
          </w:rPr>
          <w:t xml:space="preserve">The Adult Learning Theory – </w:t>
        </w:r>
        <w:proofErr w:type="spellStart"/>
        <w:r w:rsidR="0001552E" w:rsidRPr="00AC3E94">
          <w:rPr>
            <w:rStyle w:val="Hyperlink"/>
          </w:rPr>
          <w:t>Androgogy</w:t>
        </w:r>
        <w:proofErr w:type="spellEnd"/>
        <w:r w:rsidR="0001552E" w:rsidRPr="00AC3E94">
          <w:rPr>
            <w:rStyle w:val="Hyperlink"/>
          </w:rPr>
          <w:t xml:space="preserve"> – of Malcolm Knowles</w:t>
        </w:r>
      </w:hyperlink>
    </w:p>
    <w:p w14:paraId="70C2117E" w14:textId="77777777" w:rsidR="0001552E" w:rsidRPr="00097B2E" w:rsidRDefault="0001552E" w:rsidP="0001552E">
      <w:pPr>
        <w:pStyle w:val="NoSpacing"/>
        <w:rPr>
          <w:sz w:val="20"/>
        </w:rPr>
      </w:pPr>
    </w:p>
    <w:p w14:paraId="7ADD8163" w14:textId="6752C67D" w:rsidR="0001552E" w:rsidRPr="00097B2E" w:rsidRDefault="0001552E" w:rsidP="0001552E">
      <w:pPr>
        <w:pStyle w:val="NoSpacing"/>
        <w:numPr>
          <w:ilvl w:val="0"/>
          <w:numId w:val="40"/>
        </w:numPr>
        <w:ind w:left="450" w:hanging="450"/>
        <w:rPr>
          <w:sz w:val="20"/>
        </w:rPr>
      </w:pPr>
      <w:r w:rsidRPr="00097B2E">
        <w:rPr>
          <w:sz w:val="20"/>
        </w:rPr>
        <w:t>Keep Adult Learners Involved: You should try to give learners discretion to choose options, paths, topic of their assignments.</w:t>
      </w:r>
    </w:p>
    <w:p w14:paraId="1EB9A7A1" w14:textId="77777777" w:rsidR="0001552E" w:rsidRPr="00097B2E" w:rsidRDefault="0001552E" w:rsidP="0001552E">
      <w:pPr>
        <w:pStyle w:val="NoSpacing"/>
        <w:numPr>
          <w:ilvl w:val="0"/>
          <w:numId w:val="40"/>
        </w:numPr>
        <w:ind w:left="450" w:hanging="450"/>
        <w:rPr>
          <w:sz w:val="20"/>
        </w:rPr>
      </w:pPr>
      <w:r w:rsidRPr="00097B2E">
        <w:rPr>
          <w:sz w:val="20"/>
        </w:rPr>
        <w:t>Encourage Sharing of Experience: You should assume that learners may have relevant experience, and you can invite them to share their experiences; assignments should be broad enough for learners to apply their own experience to it.</w:t>
      </w:r>
    </w:p>
    <w:p w14:paraId="53609E48" w14:textId="77777777" w:rsidR="0001552E" w:rsidRPr="00097B2E" w:rsidRDefault="0001552E" w:rsidP="0001552E">
      <w:pPr>
        <w:pStyle w:val="NoSpacing"/>
        <w:numPr>
          <w:ilvl w:val="0"/>
          <w:numId w:val="40"/>
        </w:numPr>
        <w:ind w:left="450" w:hanging="450"/>
        <w:rPr>
          <w:sz w:val="20"/>
        </w:rPr>
      </w:pPr>
      <w:r w:rsidRPr="00097B2E">
        <w:rPr>
          <w:sz w:val="20"/>
        </w:rPr>
        <w:t>Make it Relevant and Impactful to Learners' Lives: You can ask learners to observe, reflect, try out, and apply concepts to a current challenge that they are facing.</w:t>
      </w:r>
    </w:p>
    <w:p w14:paraId="3CA52558" w14:textId="73A4A1E8" w:rsidR="0001552E" w:rsidRPr="00097B2E" w:rsidRDefault="0001552E" w:rsidP="0001552E">
      <w:pPr>
        <w:pStyle w:val="NoSpacing"/>
        <w:numPr>
          <w:ilvl w:val="0"/>
          <w:numId w:val="40"/>
        </w:numPr>
        <w:ind w:left="450" w:hanging="450"/>
        <w:rPr>
          <w:sz w:val="20"/>
        </w:rPr>
      </w:pPr>
      <w:r w:rsidRPr="00097B2E">
        <w:rPr>
          <w:sz w:val="20"/>
        </w:rPr>
        <w:t>Keep it Problem-Centered: Keep the assignment focused on an authentic problem of reasonable scope (but allowing for nuance), and be more open-ended on the potential solutions.</w:t>
      </w:r>
    </w:p>
    <w:p w14:paraId="0DE42FA7" w14:textId="7CF4DA0E" w:rsidR="00097B2E" w:rsidRDefault="00097B2E" w:rsidP="00097B2E">
      <w:pPr>
        <w:pStyle w:val="NoSpacing"/>
      </w:pPr>
    </w:p>
    <w:p w14:paraId="585E509B" w14:textId="0274B141" w:rsidR="00097B2E" w:rsidRDefault="00097B2E" w:rsidP="00097B2E">
      <w:pPr>
        <w:pStyle w:val="NoSpacing"/>
      </w:pPr>
      <w:r>
        <w:rPr>
          <w:noProof/>
        </w:rPr>
        <w:drawing>
          <wp:anchor distT="0" distB="0" distL="114300" distR="114300" simplePos="0" relativeHeight="251688960" behindDoc="1" locked="0" layoutInCell="1" allowOverlap="1" wp14:anchorId="5224C65F" wp14:editId="74482424">
            <wp:simplePos x="0" y="0"/>
            <wp:positionH relativeFrom="column">
              <wp:posOffset>617220</wp:posOffset>
            </wp:positionH>
            <wp:positionV relativeFrom="paragraph">
              <wp:posOffset>86462</wp:posOffset>
            </wp:positionV>
            <wp:extent cx="5419090" cy="2465798"/>
            <wp:effectExtent l="0" t="0" r="10160" b="10795"/>
            <wp:wrapTight wrapText="bothSides">
              <wp:wrapPolygon edited="0">
                <wp:start x="835" y="0"/>
                <wp:lineTo x="456" y="834"/>
                <wp:lineTo x="304" y="1669"/>
                <wp:lineTo x="304" y="19692"/>
                <wp:lineTo x="532" y="21361"/>
                <wp:lineTo x="759" y="21528"/>
                <wp:lineTo x="21261" y="21528"/>
                <wp:lineTo x="21337" y="21361"/>
                <wp:lineTo x="21565" y="20693"/>
                <wp:lineTo x="21565" y="834"/>
                <wp:lineTo x="21185" y="0"/>
                <wp:lineTo x="835"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14:paraId="5DACB293" w14:textId="33CCCA87" w:rsidR="00097B2E" w:rsidRDefault="00097B2E" w:rsidP="00097B2E">
      <w:pPr>
        <w:pStyle w:val="NoSpacing"/>
      </w:pPr>
    </w:p>
    <w:p w14:paraId="4F5D78E5" w14:textId="31D98FF6" w:rsidR="00097B2E" w:rsidRDefault="00097B2E" w:rsidP="00097B2E">
      <w:pPr>
        <w:pStyle w:val="NoSpacing"/>
      </w:pPr>
    </w:p>
    <w:p w14:paraId="63688DA5" w14:textId="202071C6" w:rsidR="00097B2E" w:rsidRDefault="00097B2E" w:rsidP="00097B2E">
      <w:pPr>
        <w:pStyle w:val="NoSpacing"/>
      </w:pPr>
    </w:p>
    <w:p w14:paraId="69CC52D8" w14:textId="6ECEEFA1" w:rsidR="0001552E" w:rsidRDefault="0001552E" w:rsidP="0036166D">
      <w:pPr>
        <w:pStyle w:val="ListParagraph"/>
        <w:ind w:left="0"/>
        <w:rPr>
          <w:b/>
          <w:sz w:val="26"/>
          <w:szCs w:val="26"/>
        </w:rPr>
      </w:pPr>
    </w:p>
    <w:p w14:paraId="3304B543" w14:textId="15AEBD86" w:rsidR="0001552E" w:rsidRDefault="0001552E" w:rsidP="0036166D">
      <w:pPr>
        <w:pStyle w:val="ListParagraph"/>
        <w:ind w:left="0"/>
        <w:rPr>
          <w:b/>
          <w:sz w:val="26"/>
          <w:szCs w:val="26"/>
        </w:rPr>
      </w:pPr>
    </w:p>
    <w:p w14:paraId="1FCC276D" w14:textId="77777777" w:rsidR="0001552E" w:rsidRDefault="0001552E" w:rsidP="0036166D">
      <w:pPr>
        <w:pStyle w:val="ListParagraph"/>
        <w:ind w:left="0"/>
        <w:rPr>
          <w:b/>
          <w:sz w:val="26"/>
          <w:szCs w:val="26"/>
        </w:rPr>
      </w:pPr>
    </w:p>
    <w:p w14:paraId="3EA0F7AA" w14:textId="77777777" w:rsidR="00097B2E" w:rsidRDefault="00097B2E" w:rsidP="0036166D">
      <w:pPr>
        <w:pStyle w:val="ListParagraph"/>
        <w:ind w:left="0"/>
        <w:rPr>
          <w:b/>
          <w:sz w:val="26"/>
          <w:szCs w:val="26"/>
        </w:rPr>
      </w:pPr>
    </w:p>
    <w:p w14:paraId="7B38458A" w14:textId="77777777" w:rsidR="00097B2E" w:rsidRDefault="00097B2E" w:rsidP="0036166D">
      <w:pPr>
        <w:pStyle w:val="ListParagraph"/>
        <w:ind w:left="0"/>
        <w:rPr>
          <w:b/>
          <w:sz w:val="26"/>
          <w:szCs w:val="26"/>
        </w:rPr>
      </w:pPr>
    </w:p>
    <w:p w14:paraId="5133CC5F" w14:textId="77777777" w:rsidR="00097B2E" w:rsidRDefault="00097B2E" w:rsidP="0036166D">
      <w:pPr>
        <w:pStyle w:val="ListParagraph"/>
        <w:ind w:left="0"/>
        <w:rPr>
          <w:b/>
          <w:sz w:val="26"/>
          <w:szCs w:val="26"/>
        </w:rPr>
      </w:pPr>
    </w:p>
    <w:p w14:paraId="31B7E824" w14:textId="77777777" w:rsidR="00097B2E" w:rsidRDefault="00097B2E" w:rsidP="0036166D">
      <w:pPr>
        <w:pStyle w:val="ListParagraph"/>
        <w:ind w:left="0"/>
        <w:rPr>
          <w:b/>
          <w:sz w:val="26"/>
          <w:szCs w:val="26"/>
        </w:rPr>
      </w:pPr>
    </w:p>
    <w:p w14:paraId="0C7BC27C" w14:textId="77777777" w:rsidR="00097B2E" w:rsidRDefault="00097B2E" w:rsidP="0036166D">
      <w:pPr>
        <w:pStyle w:val="ListParagraph"/>
        <w:ind w:left="0"/>
        <w:rPr>
          <w:b/>
          <w:sz w:val="26"/>
          <w:szCs w:val="26"/>
        </w:rPr>
      </w:pPr>
    </w:p>
    <w:p w14:paraId="1F6A412F" w14:textId="77777777" w:rsidR="00097B2E" w:rsidRDefault="00097B2E" w:rsidP="0036166D">
      <w:pPr>
        <w:pStyle w:val="ListParagraph"/>
        <w:ind w:left="0"/>
        <w:rPr>
          <w:b/>
          <w:sz w:val="26"/>
          <w:szCs w:val="26"/>
        </w:rPr>
      </w:pPr>
    </w:p>
    <w:p w14:paraId="51D91168" w14:textId="77777777" w:rsidR="00097B2E" w:rsidRDefault="00097B2E" w:rsidP="0036166D">
      <w:pPr>
        <w:pStyle w:val="ListParagraph"/>
        <w:ind w:left="0"/>
        <w:rPr>
          <w:b/>
          <w:sz w:val="26"/>
          <w:szCs w:val="26"/>
        </w:rPr>
      </w:pPr>
    </w:p>
    <w:p w14:paraId="03618E32" w14:textId="77777777" w:rsidR="00097B2E" w:rsidRDefault="00097B2E" w:rsidP="0036166D">
      <w:pPr>
        <w:pStyle w:val="ListParagraph"/>
        <w:ind w:left="0"/>
        <w:rPr>
          <w:b/>
          <w:sz w:val="26"/>
          <w:szCs w:val="26"/>
        </w:rPr>
      </w:pPr>
    </w:p>
    <w:p w14:paraId="24549A80" w14:textId="77777777" w:rsidR="00097B2E" w:rsidRDefault="00097B2E" w:rsidP="0036166D">
      <w:pPr>
        <w:pStyle w:val="ListParagraph"/>
        <w:ind w:left="0"/>
        <w:rPr>
          <w:b/>
          <w:sz w:val="26"/>
          <w:szCs w:val="26"/>
        </w:rPr>
      </w:pPr>
    </w:p>
    <w:p w14:paraId="1609C77A" w14:textId="1E2FA188" w:rsidR="0036166D" w:rsidRPr="0036166D" w:rsidRDefault="0036166D" w:rsidP="0036166D">
      <w:pPr>
        <w:pStyle w:val="ListParagraph"/>
        <w:ind w:left="0"/>
        <w:rPr>
          <w:b/>
          <w:sz w:val="26"/>
          <w:szCs w:val="26"/>
        </w:rPr>
      </w:pPr>
      <w:r w:rsidRPr="0036166D">
        <w:rPr>
          <w:b/>
          <w:sz w:val="26"/>
          <w:szCs w:val="26"/>
        </w:rPr>
        <w:t xml:space="preserve">Read (Excerpt from Dismantling Racism: A Workbook for Social Change Groups, </w:t>
      </w:r>
      <w:r w:rsidR="00C92922">
        <w:rPr>
          <w:b/>
          <w:i/>
          <w:sz w:val="26"/>
          <w:szCs w:val="26"/>
        </w:rPr>
        <w:t>15</w:t>
      </w:r>
      <w:r w:rsidRPr="0036166D">
        <w:rPr>
          <w:b/>
          <w:i/>
          <w:sz w:val="26"/>
          <w:szCs w:val="26"/>
        </w:rPr>
        <w:t xml:space="preserve"> min</w:t>
      </w:r>
      <w:r w:rsidRPr="0036166D">
        <w:rPr>
          <w:b/>
          <w:sz w:val="26"/>
          <w:szCs w:val="26"/>
        </w:rPr>
        <w:t>)</w:t>
      </w:r>
    </w:p>
    <w:p w14:paraId="4213D720" w14:textId="052F1D9B" w:rsidR="0036166D" w:rsidRPr="0036166D" w:rsidRDefault="0036166D" w:rsidP="0036166D">
      <w:pPr>
        <w:pStyle w:val="ListParagraph"/>
        <w:ind w:left="0"/>
        <w:rPr>
          <w:rStyle w:val="Hyperlink"/>
        </w:rPr>
      </w:pPr>
      <w:r>
        <w:fldChar w:fldCharType="begin"/>
      </w:r>
      <w:r>
        <w:instrText xml:space="preserve"> HYPERLINK "https://www.showingupforracialjustice.org/white-supremacy-culture-characteristics.html" </w:instrText>
      </w:r>
      <w:r>
        <w:fldChar w:fldCharType="separate"/>
      </w:r>
      <w:r w:rsidR="00AC3E94" w:rsidRPr="0036166D">
        <w:rPr>
          <w:rStyle w:val="Hyperlink"/>
        </w:rPr>
        <w:t xml:space="preserve">The Characteristics of White Supremacy Culture  </w:t>
      </w:r>
    </w:p>
    <w:p w14:paraId="452CE0EA" w14:textId="6127FCB1" w:rsidR="00AC3E94" w:rsidRDefault="0036166D" w:rsidP="0036166D">
      <w:pPr>
        <w:pStyle w:val="ListParagraph"/>
        <w:ind w:left="0"/>
        <w:rPr>
          <w:shd w:val="clear" w:color="auto" w:fill="FFFFFF"/>
        </w:rPr>
      </w:pPr>
      <w:r>
        <w:fldChar w:fldCharType="end"/>
      </w:r>
      <w:r w:rsidR="00AC3E94">
        <w:rPr>
          <w:shd w:val="clear" w:color="auto" w:fill="FFFFFF"/>
        </w:rPr>
        <w:t>A list of characteristics of white supremacy culture which show up in our organizations. Culture is powerful precisely because it is so present and at the same time so very difficult to name or identify. The characteristics listed below are damaging because they are used as norms and standards without being pro-actively named or chosen by the group. They are damaging because they promote white supremacy thinking. They are damaging to both people of color and to white people. Organizations that are people of color-led or a majority people of color can also demonstrate many damaging characteristics of white supremacy culture.</w:t>
      </w:r>
    </w:p>
    <w:p w14:paraId="15052917" w14:textId="16911AB1" w:rsidR="0001552E" w:rsidRPr="0001552E" w:rsidRDefault="0001552E" w:rsidP="0001552E">
      <w:pPr>
        <w:pStyle w:val="NoSpacing"/>
        <w:rPr>
          <w:b/>
          <w:sz w:val="26"/>
          <w:szCs w:val="26"/>
        </w:rPr>
      </w:pPr>
      <w:r w:rsidRPr="0001552E">
        <w:rPr>
          <w:b/>
          <w:sz w:val="26"/>
          <w:szCs w:val="26"/>
        </w:rPr>
        <w:t>Reflect (</w:t>
      </w:r>
      <w:r w:rsidRPr="00C92922">
        <w:rPr>
          <w:b/>
          <w:i/>
          <w:sz w:val="26"/>
          <w:szCs w:val="26"/>
        </w:rPr>
        <w:t>5 min</w:t>
      </w:r>
      <w:r w:rsidRPr="0001552E">
        <w:rPr>
          <w:b/>
          <w:sz w:val="26"/>
          <w:szCs w:val="26"/>
        </w:rPr>
        <w:t>)</w:t>
      </w:r>
    </w:p>
    <w:p w14:paraId="3B4E8780" w14:textId="19D3D0E3" w:rsidR="0001552E" w:rsidRDefault="0001552E" w:rsidP="0001552E">
      <w:pPr>
        <w:pStyle w:val="NoSpacing"/>
      </w:pPr>
      <w:r>
        <w:t xml:space="preserve">How does White Supremacy Culture sideline learning experiences? </w:t>
      </w:r>
    </w:p>
    <w:p w14:paraId="52289E50" w14:textId="645ECB6F" w:rsidR="0001552E" w:rsidRDefault="0001552E" w:rsidP="0001552E">
      <w:pPr>
        <w:pStyle w:val="NoSpacing"/>
      </w:pPr>
    </w:p>
    <w:p w14:paraId="23AF5278" w14:textId="599D10EF" w:rsidR="0001552E" w:rsidRDefault="0001552E" w:rsidP="0001552E">
      <w:pPr>
        <w:pStyle w:val="NoSpacing"/>
      </w:pPr>
    </w:p>
    <w:p w14:paraId="799F94F6" w14:textId="5364E5A3" w:rsidR="0001552E" w:rsidRDefault="0001552E" w:rsidP="0001552E">
      <w:pPr>
        <w:pStyle w:val="NoSpacing"/>
      </w:pPr>
    </w:p>
    <w:p w14:paraId="60CA6F6F" w14:textId="52908A44" w:rsidR="0001552E" w:rsidRDefault="0001552E" w:rsidP="0001552E">
      <w:pPr>
        <w:pStyle w:val="NoSpacing"/>
      </w:pPr>
    </w:p>
    <w:p w14:paraId="0E15445F" w14:textId="454391CD" w:rsidR="0001552E" w:rsidRDefault="0001552E" w:rsidP="0001552E">
      <w:pPr>
        <w:pStyle w:val="NoSpacing"/>
      </w:pPr>
    </w:p>
    <w:p w14:paraId="4C3D423C" w14:textId="3A2818EE" w:rsidR="0001552E" w:rsidRDefault="0001552E" w:rsidP="0001552E">
      <w:pPr>
        <w:pStyle w:val="NoSpacing"/>
      </w:pPr>
    </w:p>
    <w:p w14:paraId="2F512FF0" w14:textId="6D800AF9" w:rsidR="0001552E" w:rsidRDefault="0001552E" w:rsidP="0001552E">
      <w:pPr>
        <w:pStyle w:val="NoSpacing"/>
      </w:pPr>
    </w:p>
    <w:p w14:paraId="6431D403" w14:textId="397596A0" w:rsidR="0001552E" w:rsidRDefault="0001552E" w:rsidP="0001552E">
      <w:pPr>
        <w:pStyle w:val="NoSpacing"/>
      </w:pPr>
    </w:p>
    <w:p w14:paraId="6F2059D5" w14:textId="28BCA55A" w:rsidR="0001552E" w:rsidRDefault="0001552E" w:rsidP="0001552E">
      <w:pPr>
        <w:pStyle w:val="NoSpacing"/>
      </w:pPr>
    </w:p>
    <w:sectPr w:rsidR="0001552E" w:rsidSect="007B6E39">
      <w:footerReference w:type="default" r:id="rId37"/>
      <w:pgSz w:w="12240" w:h="15840"/>
      <w:pgMar w:top="720" w:right="720" w:bottom="720" w:left="720" w:header="720" w:footer="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3F27" w14:textId="77777777" w:rsidR="00B9466B" w:rsidRDefault="00B9466B" w:rsidP="00426992">
      <w:pPr>
        <w:spacing w:after="0" w:line="240" w:lineRule="auto"/>
      </w:pPr>
      <w:r>
        <w:separator/>
      </w:r>
    </w:p>
  </w:endnote>
  <w:endnote w:type="continuationSeparator" w:id="0">
    <w:p w14:paraId="01399580" w14:textId="77777777" w:rsidR="00B9466B" w:rsidRDefault="00B9466B" w:rsidP="0042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75057"/>
      <w:docPartObj>
        <w:docPartGallery w:val="Page Numbers (Bottom of Page)"/>
        <w:docPartUnique/>
      </w:docPartObj>
    </w:sdtPr>
    <w:sdtEndPr>
      <w:rPr>
        <w:noProof/>
      </w:rPr>
    </w:sdtEndPr>
    <w:sdtContent>
      <w:p w14:paraId="0D8F4C76" w14:textId="341ABEF2" w:rsidR="005309F4" w:rsidRDefault="005309F4">
        <w:pPr>
          <w:pStyle w:val="Footer"/>
          <w:jc w:val="right"/>
        </w:pPr>
        <w:r>
          <w:fldChar w:fldCharType="begin"/>
        </w:r>
        <w:r>
          <w:instrText xml:space="preserve"> PAGE   \* MERGEFORMAT </w:instrText>
        </w:r>
        <w:r>
          <w:fldChar w:fldCharType="separate"/>
        </w:r>
        <w:r w:rsidR="00D34D74">
          <w:rPr>
            <w:noProof/>
          </w:rPr>
          <w:t>6</w:t>
        </w:r>
        <w:r>
          <w:rPr>
            <w:noProof/>
          </w:rPr>
          <w:fldChar w:fldCharType="end"/>
        </w:r>
      </w:p>
    </w:sdtContent>
  </w:sdt>
  <w:p w14:paraId="2E0AA687" w14:textId="77777777" w:rsidR="005309F4" w:rsidRDefault="0053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1682E" w14:textId="77777777" w:rsidR="00B9466B" w:rsidRDefault="00B9466B" w:rsidP="00426992">
      <w:pPr>
        <w:spacing w:after="0" w:line="240" w:lineRule="auto"/>
      </w:pPr>
      <w:r>
        <w:separator/>
      </w:r>
    </w:p>
  </w:footnote>
  <w:footnote w:type="continuationSeparator" w:id="0">
    <w:p w14:paraId="46F34CDD" w14:textId="77777777" w:rsidR="00B9466B" w:rsidRDefault="00B9466B" w:rsidP="0042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8F"/>
    <w:multiLevelType w:val="hybridMultilevel"/>
    <w:tmpl w:val="178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411"/>
    <w:multiLevelType w:val="hybridMultilevel"/>
    <w:tmpl w:val="3FAE79DC"/>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E5963"/>
    <w:multiLevelType w:val="hybridMultilevel"/>
    <w:tmpl w:val="F2EA7B9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30DC"/>
    <w:multiLevelType w:val="hybridMultilevel"/>
    <w:tmpl w:val="595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12C84453"/>
    <w:multiLevelType w:val="hybridMultilevel"/>
    <w:tmpl w:val="D8E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35F5"/>
    <w:multiLevelType w:val="hybridMultilevel"/>
    <w:tmpl w:val="5F9A04AA"/>
    <w:lvl w:ilvl="0" w:tplc="37F8A222">
      <w:start w:val="1"/>
      <w:numFmt w:val="bullet"/>
      <w:lvlText w:val="•"/>
      <w:lvlJc w:val="left"/>
      <w:pPr>
        <w:tabs>
          <w:tab w:val="num" w:pos="720"/>
        </w:tabs>
        <w:ind w:left="720" w:hanging="360"/>
      </w:pPr>
      <w:rPr>
        <w:rFonts w:ascii="Arial" w:hAnsi="Arial" w:hint="default"/>
      </w:rPr>
    </w:lvl>
    <w:lvl w:ilvl="1" w:tplc="9FC00090" w:tentative="1">
      <w:start w:val="1"/>
      <w:numFmt w:val="bullet"/>
      <w:lvlText w:val="•"/>
      <w:lvlJc w:val="left"/>
      <w:pPr>
        <w:tabs>
          <w:tab w:val="num" w:pos="1440"/>
        </w:tabs>
        <w:ind w:left="1440" w:hanging="360"/>
      </w:pPr>
      <w:rPr>
        <w:rFonts w:ascii="Arial" w:hAnsi="Arial" w:hint="default"/>
      </w:rPr>
    </w:lvl>
    <w:lvl w:ilvl="2" w:tplc="08A4E0F6" w:tentative="1">
      <w:start w:val="1"/>
      <w:numFmt w:val="bullet"/>
      <w:lvlText w:val="•"/>
      <w:lvlJc w:val="left"/>
      <w:pPr>
        <w:tabs>
          <w:tab w:val="num" w:pos="2160"/>
        </w:tabs>
        <w:ind w:left="2160" w:hanging="360"/>
      </w:pPr>
      <w:rPr>
        <w:rFonts w:ascii="Arial" w:hAnsi="Arial" w:hint="default"/>
      </w:rPr>
    </w:lvl>
    <w:lvl w:ilvl="3" w:tplc="DCAE880C" w:tentative="1">
      <w:start w:val="1"/>
      <w:numFmt w:val="bullet"/>
      <w:lvlText w:val="•"/>
      <w:lvlJc w:val="left"/>
      <w:pPr>
        <w:tabs>
          <w:tab w:val="num" w:pos="2880"/>
        </w:tabs>
        <w:ind w:left="2880" w:hanging="360"/>
      </w:pPr>
      <w:rPr>
        <w:rFonts w:ascii="Arial" w:hAnsi="Arial" w:hint="default"/>
      </w:rPr>
    </w:lvl>
    <w:lvl w:ilvl="4" w:tplc="D2B8711A" w:tentative="1">
      <w:start w:val="1"/>
      <w:numFmt w:val="bullet"/>
      <w:lvlText w:val="•"/>
      <w:lvlJc w:val="left"/>
      <w:pPr>
        <w:tabs>
          <w:tab w:val="num" w:pos="3600"/>
        </w:tabs>
        <w:ind w:left="3600" w:hanging="360"/>
      </w:pPr>
      <w:rPr>
        <w:rFonts w:ascii="Arial" w:hAnsi="Arial" w:hint="default"/>
      </w:rPr>
    </w:lvl>
    <w:lvl w:ilvl="5" w:tplc="68C6EB0A" w:tentative="1">
      <w:start w:val="1"/>
      <w:numFmt w:val="bullet"/>
      <w:lvlText w:val="•"/>
      <w:lvlJc w:val="left"/>
      <w:pPr>
        <w:tabs>
          <w:tab w:val="num" w:pos="4320"/>
        </w:tabs>
        <w:ind w:left="4320" w:hanging="360"/>
      </w:pPr>
      <w:rPr>
        <w:rFonts w:ascii="Arial" w:hAnsi="Arial" w:hint="default"/>
      </w:rPr>
    </w:lvl>
    <w:lvl w:ilvl="6" w:tplc="7416D308" w:tentative="1">
      <w:start w:val="1"/>
      <w:numFmt w:val="bullet"/>
      <w:lvlText w:val="•"/>
      <w:lvlJc w:val="left"/>
      <w:pPr>
        <w:tabs>
          <w:tab w:val="num" w:pos="5040"/>
        </w:tabs>
        <w:ind w:left="5040" w:hanging="360"/>
      </w:pPr>
      <w:rPr>
        <w:rFonts w:ascii="Arial" w:hAnsi="Arial" w:hint="default"/>
      </w:rPr>
    </w:lvl>
    <w:lvl w:ilvl="7" w:tplc="62D027C8" w:tentative="1">
      <w:start w:val="1"/>
      <w:numFmt w:val="bullet"/>
      <w:lvlText w:val="•"/>
      <w:lvlJc w:val="left"/>
      <w:pPr>
        <w:tabs>
          <w:tab w:val="num" w:pos="5760"/>
        </w:tabs>
        <w:ind w:left="5760" w:hanging="360"/>
      </w:pPr>
      <w:rPr>
        <w:rFonts w:ascii="Arial" w:hAnsi="Arial" w:hint="default"/>
      </w:rPr>
    </w:lvl>
    <w:lvl w:ilvl="8" w:tplc="66E02B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E3D37"/>
    <w:multiLevelType w:val="hybridMultilevel"/>
    <w:tmpl w:val="D9DECD12"/>
    <w:lvl w:ilvl="0" w:tplc="DAF4677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C6BE1"/>
    <w:multiLevelType w:val="hybridMultilevel"/>
    <w:tmpl w:val="86E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04276"/>
    <w:multiLevelType w:val="hybridMultilevel"/>
    <w:tmpl w:val="1988CCD8"/>
    <w:lvl w:ilvl="0" w:tplc="A08A5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5B49"/>
    <w:multiLevelType w:val="hybridMultilevel"/>
    <w:tmpl w:val="79B0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520E48"/>
    <w:multiLevelType w:val="hybridMultilevel"/>
    <w:tmpl w:val="0E6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82AA0"/>
    <w:multiLevelType w:val="hybridMultilevel"/>
    <w:tmpl w:val="CB08AE6C"/>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93D13"/>
    <w:multiLevelType w:val="hybridMultilevel"/>
    <w:tmpl w:val="74208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404C3"/>
    <w:multiLevelType w:val="hybridMultilevel"/>
    <w:tmpl w:val="C52C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0447DE"/>
    <w:multiLevelType w:val="hybridMultilevel"/>
    <w:tmpl w:val="BF7C9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9793F"/>
    <w:multiLevelType w:val="hybridMultilevel"/>
    <w:tmpl w:val="FED02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A0D4E"/>
    <w:multiLevelType w:val="hybridMultilevel"/>
    <w:tmpl w:val="4B8462AE"/>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33F9A"/>
    <w:multiLevelType w:val="hybridMultilevel"/>
    <w:tmpl w:val="5360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7788C"/>
    <w:multiLevelType w:val="hybridMultilevel"/>
    <w:tmpl w:val="D99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7B8B"/>
    <w:multiLevelType w:val="hybridMultilevel"/>
    <w:tmpl w:val="BCA208BC"/>
    <w:lvl w:ilvl="0" w:tplc="9626A9A4">
      <w:numFmt w:val="bullet"/>
      <w:lvlText w:val="•"/>
      <w:lvlJc w:val="left"/>
      <w:pPr>
        <w:ind w:left="1080" w:hanging="720"/>
      </w:pPr>
      <w:rPr>
        <w:rFonts w:ascii="Calibri" w:eastAsiaTheme="minorHAns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759DB"/>
    <w:multiLevelType w:val="hybridMultilevel"/>
    <w:tmpl w:val="78641DAA"/>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42D75"/>
    <w:multiLevelType w:val="hybridMultilevel"/>
    <w:tmpl w:val="4B9E7A7C"/>
    <w:lvl w:ilvl="0" w:tplc="664C083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16FE"/>
    <w:multiLevelType w:val="hybridMultilevel"/>
    <w:tmpl w:val="719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A72F3"/>
    <w:multiLevelType w:val="hybridMultilevel"/>
    <w:tmpl w:val="395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51AB8"/>
    <w:multiLevelType w:val="hybridMultilevel"/>
    <w:tmpl w:val="4C0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7AC7"/>
    <w:multiLevelType w:val="hybridMultilevel"/>
    <w:tmpl w:val="B07C06A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D5920"/>
    <w:multiLevelType w:val="hybridMultilevel"/>
    <w:tmpl w:val="C88E7B42"/>
    <w:lvl w:ilvl="0" w:tplc="AB487C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92772"/>
    <w:multiLevelType w:val="hybridMultilevel"/>
    <w:tmpl w:val="0974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2F9A"/>
    <w:multiLevelType w:val="hybridMultilevel"/>
    <w:tmpl w:val="A09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30274"/>
    <w:multiLevelType w:val="hybridMultilevel"/>
    <w:tmpl w:val="80A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61B3E"/>
    <w:multiLevelType w:val="hybridMultilevel"/>
    <w:tmpl w:val="C7BE4DF2"/>
    <w:lvl w:ilvl="0" w:tplc="664C08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14D62"/>
    <w:multiLevelType w:val="hybridMultilevel"/>
    <w:tmpl w:val="F29CD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3A2F87"/>
    <w:multiLevelType w:val="hybridMultilevel"/>
    <w:tmpl w:val="3BB05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C4E53"/>
    <w:multiLevelType w:val="hybridMultilevel"/>
    <w:tmpl w:val="0AC6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E1426"/>
    <w:multiLevelType w:val="hybridMultilevel"/>
    <w:tmpl w:val="3D4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374FF"/>
    <w:multiLevelType w:val="hybridMultilevel"/>
    <w:tmpl w:val="691CCA46"/>
    <w:lvl w:ilvl="0" w:tplc="02E2F7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C582A"/>
    <w:multiLevelType w:val="hybridMultilevel"/>
    <w:tmpl w:val="1B7E105A"/>
    <w:lvl w:ilvl="0" w:tplc="04090001">
      <w:start w:val="1"/>
      <w:numFmt w:val="bullet"/>
      <w:lvlText w:val=""/>
      <w:lvlJc w:val="left"/>
      <w:pPr>
        <w:ind w:left="1080" w:hanging="360"/>
      </w:pPr>
      <w:rPr>
        <w:rFonts w:ascii="Symbol" w:hAnsi="Symbol" w:hint="default"/>
      </w:rPr>
    </w:lvl>
    <w:lvl w:ilvl="1" w:tplc="D376F4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7051"/>
    <w:multiLevelType w:val="hybridMultilevel"/>
    <w:tmpl w:val="571A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25D4F"/>
    <w:multiLevelType w:val="hybridMultilevel"/>
    <w:tmpl w:val="E7E4964E"/>
    <w:lvl w:ilvl="0" w:tplc="A08A5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147DC"/>
    <w:multiLevelType w:val="hybridMultilevel"/>
    <w:tmpl w:val="EEB6796A"/>
    <w:lvl w:ilvl="0" w:tplc="769A807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F15E1"/>
    <w:multiLevelType w:val="hybridMultilevel"/>
    <w:tmpl w:val="280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D4B95"/>
    <w:multiLevelType w:val="hybridMultilevel"/>
    <w:tmpl w:val="ABF8B44C"/>
    <w:lvl w:ilvl="0" w:tplc="664C08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0"/>
  </w:num>
  <w:num w:numId="5">
    <w:abstractNumId w:val="34"/>
  </w:num>
  <w:num w:numId="6">
    <w:abstractNumId w:val="29"/>
  </w:num>
  <w:num w:numId="7">
    <w:abstractNumId w:val="11"/>
  </w:num>
  <w:num w:numId="8">
    <w:abstractNumId w:val="24"/>
  </w:num>
  <w:num w:numId="9">
    <w:abstractNumId w:val="8"/>
  </w:num>
  <w:num w:numId="10">
    <w:abstractNumId w:val="15"/>
  </w:num>
  <w:num w:numId="11">
    <w:abstractNumId w:val="3"/>
  </w:num>
  <w:num w:numId="12">
    <w:abstractNumId w:val="28"/>
  </w:num>
  <w:num w:numId="13">
    <w:abstractNumId w:val="12"/>
  </w:num>
  <w:num w:numId="14">
    <w:abstractNumId w:val="32"/>
  </w:num>
  <w:num w:numId="15">
    <w:abstractNumId w:val="36"/>
  </w:num>
  <w:num w:numId="16">
    <w:abstractNumId w:val="37"/>
  </w:num>
  <w:num w:numId="17">
    <w:abstractNumId w:val="16"/>
  </w:num>
  <w:num w:numId="18">
    <w:abstractNumId w:val="35"/>
  </w:num>
  <w:num w:numId="19">
    <w:abstractNumId w:val="2"/>
  </w:num>
  <w:num w:numId="20">
    <w:abstractNumId w:val="17"/>
  </w:num>
  <w:num w:numId="21">
    <w:abstractNumId w:val="6"/>
  </w:num>
  <w:num w:numId="22">
    <w:abstractNumId w:val="38"/>
  </w:num>
  <w:num w:numId="23">
    <w:abstractNumId w:val="23"/>
  </w:num>
  <w:num w:numId="24">
    <w:abstractNumId w:val="7"/>
  </w:num>
  <w:num w:numId="25">
    <w:abstractNumId w:val="4"/>
  </w:num>
  <w:num w:numId="26">
    <w:abstractNumId w:val="20"/>
  </w:num>
  <w:num w:numId="27">
    <w:abstractNumId w:val="1"/>
  </w:num>
  <w:num w:numId="28">
    <w:abstractNumId w:val="26"/>
  </w:num>
  <w:num w:numId="29">
    <w:abstractNumId w:val="19"/>
  </w:num>
  <w:num w:numId="30">
    <w:abstractNumId w:val="33"/>
  </w:num>
  <w:num w:numId="31">
    <w:abstractNumId w:val="18"/>
  </w:num>
  <w:num w:numId="32">
    <w:abstractNumId w:val="10"/>
  </w:num>
  <w:num w:numId="33">
    <w:abstractNumId w:val="9"/>
  </w:num>
  <w:num w:numId="34">
    <w:abstractNumId w:val="31"/>
  </w:num>
  <w:num w:numId="35">
    <w:abstractNumId w:val="39"/>
  </w:num>
  <w:num w:numId="36">
    <w:abstractNumId w:val="14"/>
  </w:num>
  <w:num w:numId="37">
    <w:abstractNumId w:val="22"/>
  </w:num>
  <w:num w:numId="38">
    <w:abstractNumId w:val="40"/>
  </w:num>
  <w:num w:numId="39">
    <w:abstractNumId w:val="27"/>
  </w:num>
  <w:num w:numId="40">
    <w:abstractNumId w:val="30"/>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63"/>
    <w:rsid w:val="0001552E"/>
    <w:rsid w:val="00050009"/>
    <w:rsid w:val="00060762"/>
    <w:rsid w:val="00061AEB"/>
    <w:rsid w:val="0006568B"/>
    <w:rsid w:val="00097B2E"/>
    <w:rsid w:val="00122632"/>
    <w:rsid w:val="00131A84"/>
    <w:rsid w:val="0016002B"/>
    <w:rsid w:val="00176B1D"/>
    <w:rsid w:val="001B3592"/>
    <w:rsid w:val="001D6540"/>
    <w:rsid w:val="0021188C"/>
    <w:rsid w:val="002D5334"/>
    <w:rsid w:val="0036166D"/>
    <w:rsid w:val="003A3262"/>
    <w:rsid w:val="003B6872"/>
    <w:rsid w:val="003D3EDB"/>
    <w:rsid w:val="003E6E71"/>
    <w:rsid w:val="00403BAB"/>
    <w:rsid w:val="00411FB1"/>
    <w:rsid w:val="00426977"/>
    <w:rsid w:val="00426992"/>
    <w:rsid w:val="00436618"/>
    <w:rsid w:val="004A3F49"/>
    <w:rsid w:val="004F422D"/>
    <w:rsid w:val="005309F4"/>
    <w:rsid w:val="0056239D"/>
    <w:rsid w:val="00626700"/>
    <w:rsid w:val="006475F9"/>
    <w:rsid w:val="00661F7A"/>
    <w:rsid w:val="0069639C"/>
    <w:rsid w:val="00701C32"/>
    <w:rsid w:val="00742699"/>
    <w:rsid w:val="007A4C59"/>
    <w:rsid w:val="007B6E39"/>
    <w:rsid w:val="007C0981"/>
    <w:rsid w:val="007C7C8E"/>
    <w:rsid w:val="007D1BE7"/>
    <w:rsid w:val="007E4563"/>
    <w:rsid w:val="007F5F59"/>
    <w:rsid w:val="00807CB7"/>
    <w:rsid w:val="00891A10"/>
    <w:rsid w:val="008977EB"/>
    <w:rsid w:val="008C1EE5"/>
    <w:rsid w:val="008E654E"/>
    <w:rsid w:val="009B2044"/>
    <w:rsid w:val="009B5FAE"/>
    <w:rsid w:val="009E569F"/>
    <w:rsid w:val="00A106E0"/>
    <w:rsid w:val="00A146E0"/>
    <w:rsid w:val="00AC24CC"/>
    <w:rsid w:val="00AC3E94"/>
    <w:rsid w:val="00AE313D"/>
    <w:rsid w:val="00B03227"/>
    <w:rsid w:val="00B72731"/>
    <w:rsid w:val="00B9466B"/>
    <w:rsid w:val="00BB558D"/>
    <w:rsid w:val="00BC3FAF"/>
    <w:rsid w:val="00BC6B11"/>
    <w:rsid w:val="00BD3793"/>
    <w:rsid w:val="00C11B15"/>
    <w:rsid w:val="00C53BDF"/>
    <w:rsid w:val="00C633B8"/>
    <w:rsid w:val="00C92922"/>
    <w:rsid w:val="00D03919"/>
    <w:rsid w:val="00D077AA"/>
    <w:rsid w:val="00D1139C"/>
    <w:rsid w:val="00D34D74"/>
    <w:rsid w:val="00D65C2D"/>
    <w:rsid w:val="00DA6B2B"/>
    <w:rsid w:val="00DA778A"/>
    <w:rsid w:val="00E11B3C"/>
    <w:rsid w:val="00E71A14"/>
    <w:rsid w:val="00E72895"/>
    <w:rsid w:val="00E757E6"/>
    <w:rsid w:val="00ED355B"/>
    <w:rsid w:val="00F40F3F"/>
    <w:rsid w:val="00FA4757"/>
    <w:rsid w:val="00FC06C8"/>
    <w:rsid w:val="00FE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020F1"/>
  <w15:chartTrackingRefBased/>
  <w15:docId w15:val="{E3D99583-815F-40DC-8D2D-8BA7F79E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34"/>
  </w:style>
  <w:style w:type="paragraph" w:styleId="Heading1">
    <w:name w:val="heading 1"/>
    <w:basedOn w:val="Normal"/>
    <w:next w:val="Normal"/>
    <w:link w:val="Heading1Char"/>
    <w:uiPriority w:val="9"/>
    <w:qFormat/>
    <w:rsid w:val="00411FB1"/>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semiHidden/>
    <w:unhideWhenUsed/>
    <w:qFormat/>
    <w:rsid w:val="00411FB1"/>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411FB1"/>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411FB1"/>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411FB1"/>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411FB1"/>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411FB1"/>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411FB1"/>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411FB1"/>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B1"/>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semiHidden/>
    <w:rsid w:val="00411FB1"/>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411FB1"/>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411FB1"/>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411FB1"/>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411FB1"/>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411FB1"/>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411FB1"/>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411FB1"/>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411FB1"/>
    <w:pPr>
      <w:spacing w:line="240" w:lineRule="auto"/>
    </w:pPr>
    <w:rPr>
      <w:b/>
      <w:bCs/>
      <w:smallCaps/>
      <w:color w:val="373545" w:themeColor="text2"/>
    </w:rPr>
  </w:style>
  <w:style w:type="paragraph" w:styleId="Title">
    <w:name w:val="Title"/>
    <w:basedOn w:val="Normal"/>
    <w:next w:val="Normal"/>
    <w:link w:val="TitleChar"/>
    <w:uiPriority w:val="10"/>
    <w:qFormat/>
    <w:rsid w:val="00411FB1"/>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411FB1"/>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411FB1"/>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411FB1"/>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411FB1"/>
    <w:rPr>
      <w:b/>
      <w:bCs/>
    </w:rPr>
  </w:style>
  <w:style w:type="character" w:styleId="Emphasis">
    <w:name w:val="Emphasis"/>
    <w:basedOn w:val="DefaultParagraphFont"/>
    <w:uiPriority w:val="20"/>
    <w:qFormat/>
    <w:rsid w:val="00411FB1"/>
    <w:rPr>
      <w:i/>
      <w:iCs/>
    </w:rPr>
  </w:style>
  <w:style w:type="paragraph" w:styleId="NoSpacing">
    <w:name w:val="No Spacing"/>
    <w:uiPriority w:val="1"/>
    <w:qFormat/>
    <w:rsid w:val="00411FB1"/>
    <w:pPr>
      <w:spacing w:after="0" w:line="240" w:lineRule="auto"/>
    </w:pPr>
  </w:style>
  <w:style w:type="paragraph" w:styleId="ListParagraph">
    <w:name w:val="List Paragraph"/>
    <w:basedOn w:val="Normal"/>
    <w:uiPriority w:val="34"/>
    <w:qFormat/>
    <w:rsid w:val="00411FB1"/>
    <w:pPr>
      <w:ind w:left="720"/>
      <w:contextualSpacing/>
    </w:pPr>
  </w:style>
  <w:style w:type="paragraph" w:styleId="Quote">
    <w:name w:val="Quote"/>
    <w:basedOn w:val="Normal"/>
    <w:next w:val="Normal"/>
    <w:link w:val="QuoteChar"/>
    <w:uiPriority w:val="29"/>
    <w:qFormat/>
    <w:rsid w:val="00411FB1"/>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411FB1"/>
    <w:rPr>
      <w:color w:val="373545" w:themeColor="text2"/>
      <w:sz w:val="24"/>
      <w:szCs w:val="24"/>
    </w:rPr>
  </w:style>
  <w:style w:type="paragraph" w:styleId="IntenseQuote">
    <w:name w:val="Intense Quote"/>
    <w:basedOn w:val="Normal"/>
    <w:next w:val="Normal"/>
    <w:link w:val="IntenseQuoteChar"/>
    <w:uiPriority w:val="30"/>
    <w:qFormat/>
    <w:rsid w:val="00411FB1"/>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411FB1"/>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411FB1"/>
    <w:rPr>
      <w:i/>
      <w:iCs/>
      <w:color w:val="595959" w:themeColor="text1" w:themeTint="A6"/>
    </w:rPr>
  </w:style>
  <w:style w:type="character" w:styleId="IntenseEmphasis">
    <w:name w:val="Intense Emphasis"/>
    <w:basedOn w:val="DefaultParagraphFont"/>
    <w:uiPriority w:val="21"/>
    <w:qFormat/>
    <w:rsid w:val="00411FB1"/>
    <w:rPr>
      <w:b/>
      <w:bCs/>
      <w:i/>
      <w:iCs/>
    </w:rPr>
  </w:style>
  <w:style w:type="character" w:styleId="SubtleReference">
    <w:name w:val="Subtle Reference"/>
    <w:basedOn w:val="DefaultParagraphFont"/>
    <w:uiPriority w:val="31"/>
    <w:qFormat/>
    <w:rsid w:val="00411F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1FB1"/>
    <w:rPr>
      <w:b/>
      <w:bCs/>
      <w:smallCaps/>
      <w:color w:val="373545" w:themeColor="text2"/>
      <w:u w:val="single"/>
    </w:rPr>
  </w:style>
  <w:style w:type="character" w:styleId="BookTitle">
    <w:name w:val="Book Title"/>
    <w:basedOn w:val="DefaultParagraphFont"/>
    <w:uiPriority w:val="33"/>
    <w:qFormat/>
    <w:rsid w:val="00411FB1"/>
    <w:rPr>
      <w:b/>
      <w:bCs/>
      <w:smallCaps/>
      <w:spacing w:val="10"/>
    </w:rPr>
  </w:style>
  <w:style w:type="paragraph" w:styleId="TOCHeading">
    <w:name w:val="TOC Heading"/>
    <w:basedOn w:val="Heading1"/>
    <w:next w:val="Normal"/>
    <w:uiPriority w:val="39"/>
    <w:semiHidden/>
    <w:unhideWhenUsed/>
    <w:qFormat/>
    <w:rsid w:val="00411FB1"/>
    <w:pPr>
      <w:outlineLvl w:val="9"/>
    </w:pPr>
  </w:style>
  <w:style w:type="paragraph" w:styleId="NormalWeb">
    <w:name w:val="Normal (Web)"/>
    <w:basedOn w:val="Normal"/>
    <w:uiPriority w:val="99"/>
    <w:semiHidden/>
    <w:unhideWhenUsed/>
    <w:rsid w:val="007E45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4563"/>
    <w:rPr>
      <w:sz w:val="16"/>
      <w:szCs w:val="16"/>
    </w:rPr>
  </w:style>
  <w:style w:type="paragraph" w:styleId="CommentText">
    <w:name w:val="annotation text"/>
    <w:basedOn w:val="Normal"/>
    <w:link w:val="CommentTextChar"/>
    <w:uiPriority w:val="99"/>
    <w:unhideWhenUsed/>
    <w:rsid w:val="007E4563"/>
    <w:pPr>
      <w:spacing w:line="240" w:lineRule="auto"/>
    </w:pPr>
    <w:rPr>
      <w:sz w:val="20"/>
      <w:szCs w:val="20"/>
    </w:rPr>
  </w:style>
  <w:style w:type="character" w:customStyle="1" w:styleId="CommentTextChar">
    <w:name w:val="Comment Text Char"/>
    <w:basedOn w:val="DefaultParagraphFont"/>
    <w:link w:val="CommentText"/>
    <w:uiPriority w:val="99"/>
    <w:rsid w:val="007E4563"/>
    <w:rPr>
      <w:sz w:val="20"/>
      <w:szCs w:val="20"/>
    </w:rPr>
  </w:style>
  <w:style w:type="paragraph" w:styleId="CommentSubject">
    <w:name w:val="annotation subject"/>
    <w:basedOn w:val="CommentText"/>
    <w:next w:val="CommentText"/>
    <w:link w:val="CommentSubjectChar"/>
    <w:uiPriority w:val="99"/>
    <w:semiHidden/>
    <w:unhideWhenUsed/>
    <w:rsid w:val="007E4563"/>
    <w:rPr>
      <w:b/>
      <w:bCs/>
    </w:rPr>
  </w:style>
  <w:style w:type="character" w:customStyle="1" w:styleId="CommentSubjectChar">
    <w:name w:val="Comment Subject Char"/>
    <w:basedOn w:val="CommentTextChar"/>
    <w:link w:val="CommentSubject"/>
    <w:uiPriority w:val="99"/>
    <w:semiHidden/>
    <w:rsid w:val="007E4563"/>
    <w:rPr>
      <w:b/>
      <w:bCs/>
      <w:sz w:val="20"/>
      <w:szCs w:val="20"/>
    </w:rPr>
  </w:style>
  <w:style w:type="paragraph" w:styleId="BalloonText">
    <w:name w:val="Balloon Text"/>
    <w:basedOn w:val="Normal"/>
    <w:link w:val="BalloonTextChar"/>
    <w:uiPriority w:val="99"/>
    <w:semiHidden/>
    <w:unhideWhenUsed/>
    <w:rsid w:val="007E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63"/>
    <w:rPr>
      <w:rFonts w:ascii="Segoe UI" w:hAnsi="Segoe UI" w:cs="Segoe UI"/>
      <w:sz w:val="18"/>
      <w:szCs w:val="18"/>
    </w:rPr>
  </w:style>
  <w:style w:type="paragraph" w:styleId="Header">
    <w:name w:val="header"/>
    <w:basedOn w:val="Normal"/>
    <w:link w:val="HeaderChar"/>
    <w:uiPriority w:val="99"/>
    <w:unhideWhenUsed/>
    <w:rsid w:val="0042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92"/>
  </w:style>
  <w:style w:type="paragraph" w:styleId="Footer">
    <w:name w:val="footer"/>
    <w:basedOn w:val="Normal"/>
    <w:link w:val="FooterChar"/>
    <w:uiPriority w:val="99"/>
    <w:unhideWhenUsed/>
    <w:rsid w:val="0042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92"/>
  </w:style>
  <w:style w:type="character" w:styleId="Hyperlink">
    <w:name w:val="Hyperlink"/>
    <w:basedOn w:val="DefaultParagraphFont"/>
    <w:uiPriority w:val="99"/>
    <w:unhideWhenUsed/>
    <w:rsid w:val="00426992"/>
    <w:rPr>
      <w:color w:val="0000FF"/>
      <w:u w:val="single"/>
    </w:rPr>
  </w:style>
  <w:style w:type="table" w:styleId="TableGrid">
    <w:name w:val="Table Grid"/>
    <w:basedOn w:val="TableNormal"/>
    <w:uiPriority w:val="39"/>
    <w:rsid w:val="00B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5C2D"/>
    <w:rPr>
      <w:color w:val="9F6715" w:themeColor="followedHyperlink"/>
      <w:u w:val="single"/>
    </w:rPr>
  </w:style>
  <w:style w:type="table" w:styleId="GridTable4">
    <w:name w:val="Grid Table 4"/>
    <w:basedOn w:val="TableNormal"/>
    <w:uiPriority w:val="49"/>
    <w:rsid w:val="003616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38">
      <w:bodyDiv w:val="1"/>
      <w:marLeft w:val="0"/>
      <w:marRight w:val="0"/>
      <w:marTop w:val="0"/>
      <w:marBottom w:val="0"/>
      <w:divBdr>
        <w:top w:val="none" w:sz="0" w:space="0" w:color="auto"/>
        <w:left w:val="none" w:sz="0" w:space="0" w:color="auto"/>
        <w:bottom w:val="none" w:sz="0" w:space="0" w:color="auto"/>
        <w:right w:val="none" w:sz="0" w:space="0" w:color="auto"/>
      </w:divBdr>
    </w:div>
    <w:div w:id="88284322">
      <w:bodyDiv w:val="1"/>
      <w:marLeft w:val="0"/>
      <w:marRight w:val="0"/>
      <w:marTop w:val="0"/>
      <w:marBottom w:val="0"/>
      <w:divBdr>
        <w:top w:val="none" w:sz="0" w:space="0" w:color="auto"/>
        <w:left w:val="none" w:sz="0" w:space="0" w:color="auto"/>
        <w:bottom w:val="none" w:sz="0" w:space="0" w:color="auto"/>
        <w:right w:val="none" w:sz="0" w:space="0" w:color="auto"/>
      </w:divBdr>
    </w:div>
    <w:div w:id="841117332">
      <w:bodyDiv w:val="1"/>
      <w:marLeft w:val="0"/>
      <w:marRight w:val="0"/>
      <w:marTop w:val="0"/>
      <w:marBottom w:val="0"/>
      <w:divBdr>
        <w:top w:val="none" w:sz="0" w:space="0" w:color="auto"/>
        <w:left w:val="none" w:sz="0" w:space="0" w:color="auto"/>
        <w:bottom w:val="none" w:sz="0" w:space="0" w:color="auto"/>
        <w:right w:val="none" w:sz="0" w:space="0" w:color="auto"/>
      </w:divBdr>
    </w:div>
    <w:div w:id="1077870982">
      <w:bodyDiv w:val="1"/>
      <w:marLeft w:val="0"/>
      <w:marRight w:val="0"/>
      <w:marTop w:val="0"/>
      <w:marBottom w:val="0"/>
      <w:divBdr>
        <w:top w:val="none" w:sz="0" w:space="0" w:color="auto"/>
        <w:left w:val="none" w:sz="0" w:space="0" w:color="auto"/>
        <w:bottom w:val="none" w:sz="0" w:space="0" w:color="auto"/>
        <w:right w:val="none" w:sz="0" w:space="0" w:color="auto"/>
      </w:divBdr>
      <w:divsChild>
        <w:div w:id="1232546297">
          <w:marLeft w:val="144"/>
          <w:marRight w:val="0"/>
          <w:marTop w:val="240"/>
          <w:marBottom w:val="40"/>
          <w:divBdr>
            <w:top w:val="none" w:sz="0" w:space="0" w:color="auto"/>
            <w:left w:val="none" w:sz="0" w:space="0" w:color="auto"/>
            <w:bottom w:val="none" w:sz="0" w:space="0" w:color="auto"/>
            <w:right w:val="none" w:sz="0" w:space="0" w:color="auto"/>
          </w:divBdr>
        </w:div>
        <w:div w:id="2013757301">
          <w:marLeft w:val="144"/>
          <w:marRight w:val="0"/>
          <w:marTop w:val="240"/>
          <w:marBottom w:val="40"/>
          <w:divBdr>
            <w:top w:val="none" w:sz="0" w:space="0" w:color="auto"/>
            <w:left w:val="none" w:sz="0" w:space="0" w:color="auto"/>
            <w:bottom w:val="none" w:sz="0" w:space="0" w:color="auto"/>
            <w:right w:val="none" w:sz="0" w:space="0" w:color="auto"/>
          </w:divBdr>
        </w:div>
        <w:div w:id="1308977324">
          <w:marLeft w:val="144"/>
          <w:marRight w:val="0"/>
          <w:marTop w:val="240"/>
          <w:marBottom w:val="40"/>
          <w:divBdr>
            <w:top w:val="none" w:sz="0" w:space="0" w:color="auto"/>
            <w:left w:val="none" w:sz="0" w:space="0" w:color="auto"/>
            <w:bottom w:val="none" w:sz="0" w:space="0" w:color="auto"/>
            <w:right w:val="none" w:sz="0" w:space="0" w:color="auto"/>
          </w:divBdr>
        </w:div>
      </w:divsChild>
    </w:div>
    <w:div w:id="15953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youtu.be/eXxTpDg1thI"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g"/><Relationship Id="rId25" Type="http://schemas.openxmlformats.org/officeDocument/2006/relationships/hyperlink" Target="https://cdl.ucf.edu/teach/resources/objective-builder-tool/" TargetMode="External"/><Relationship Id="rId33" Type="http://schemas.openxmlformats.org/officeDocument/2006/relationships/diagramLayout" Target="diagrams/layout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ft.vanderbilt.edu/guides-sub-pages/blooms-taxonomy/" TargetMode="External"/><Relationship Id="rId20" Type="http://schemas.openxmlformats.org/officeDocument/2006/relationships/image" Target="media/image4.png"/><Relationship Id="rId29" Type="http://schemas.openxmlformats.org/officeDocument/2006/relationships/hyperlink" Target="http://blogs.edweek.org/edweek/learning_deeply/2018/03/heres_whats_wrong_with_blooms_taxonomy_a_deeper_learning_perspect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6.png"/><Relationship Id="rId32" Type="http://schemas.openxmlformats.org/officeDocument/2006/relationships/diagramData" Target="diagrams/data2.xml"/><Relationship Id="rId37"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live-teachonline.pantheonsite.io/wp-content/uploads/2012/10/Verb-Wheel-Updated.png" TargetMode="External"/><Relationship Id="rId28" Type="http://schemas.openxmlformats.org/officeDocument/2006/relationships/image" Target="media/image9.png"/><Relationship Id="rId36" Type="http://schemas.microsoft.com/office/2007/relationships/diagramDrawing" Target="diagrams/drawing2.xml"/><Relationship Id="rId10" Type="http://schemas.openxmlformats.org/officeDocument/2006/relationships/image" Target="media/image2.png"/><Relationship Id="rId19" Type="http://schemas.openxmlformats.org/officeDocument/2006/relationships/hyperlink" Target="https://blog.cathy-moore.com/2009/08/why-you-want-to-focus-on-actions-not-learning-objectives/" TargetMode="External"/><Relationship Id="rId31" Type="http://schemas.openxmlformats.org/officeDocument/2006/relationships/hyperlink" Target="https://elearningindustry.com/the-adult-learning-theory-andragogy-of-malcolm-knowles" TargetMode="External"/><Relationship Id="rId4" Type="http://schemas.openxmlformats.org/officeDocument/2006/relationships/settings" Target="settings.xml"/><Relationship Id="rId9" Type="http://schemas.openxmlformats.org/officeDocument/2006/relationships/hyperlink" Target="http://raypastore.com/wordpress/2018/07/what-is-addie/" TargetMode="External"/><Relationship Id="rId14" Type="http://schemas.openxmlformats.org/officeDocument/2006/relationships/diagramColors" Target="diagrams/colors1.xml"/><Relationship Id="rId22" Type="http://schemas.openxmlformats.org/officeDocument/2006/relationships/hyperlink" Target="https://cft.vanderbilt.edu/guides-sub-pages/blooms-taxonomy/" TargetMode="External"/><Relationship Id="rId27" Type="http://schemas.openxmlformats.org/officeDocument/2006/relationships/image" Target="media/image8.png"/><Relationship Id="rId30" Type="http://schemas.openxmlformats.org/officeDocument/2006/relationships/hyperlink" Target="http://learnkit.com/2016/04/14/online-learning-better-person-learning/" TargetMode="External"/><Relationship Id="rId35"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C273C-0D0C-4A00-AFDB-36B8E050C9B4}" type="doc">
      <dgm:prSet loTypeId="urn:microsoft.com/office/officeart/2005/8/layout/hierarchy4" loCatId="hierarchy" qsTypeId="urn:microsoft.com/office/officeart/2005/8/quickstyle/simple1" qsCatId="simple" csTypeId="urn:microsoft.com/office/officeart/2005/8/colors/accent0_2" csCatId="mainScheme" phldr="1"/>
      <dgm:spPr/>
      <dgm:t>
        <a:bodyPr/>
        <a:lstStyle/>
        <a:p>
          <a:endParaRPr lang="en-US"/>
        </a:p>
      </dgm:t>
    </dgm:pt>
    <dgm:pt modelId="{EFA5BB2D-F13F-4602-A4D8-60B8C1FEF101}">
      <dgm:prSet phldrT="[Text]"/>
      <dgm:spPr/>
      <dgm:t>
        <a:bodyPr/>
        <a:lstStyle/>
        <a:p>
          <a:r>
            <a:rPr lang="en-US"/>
            <a:t>Series Name</a:t>
          </a:r>
        </a:p>
      </dgm:t>
    </dgm:pt>
    <dgm:pt modelId="{62CC7FD1-9E97-429E-98C8-F291D5F61329}" type="parTrans" cxnId="{0F557D89-AEA5-4F6B-9371-F6C25BE259C7}">
      <dgm:prSet/>
      <dgm:spPr/>
      <dgm:t>
        <a:bodyPr/>
        <a:lstStyle/>
        <a:p>
          <a:endParaRPr lang="en-US"/>
        </a:p>
      </dgm:t>
    </dgm:pt>
    <dgm:pt modelId="{C24A7FA4-573E-4577-A01E-A7F15FE0083E}" type="sibTrans" cxnId="{0F557D89-AEA5-4F6B-9371-F6C25BE259C7}">
      <dgm:prSet/>
      <dgm:spPr/>
      <dgm:t>
        <a:bodyPr/>
        <a:lstStyle/>
        <a:p>
          <a:endParaRPr lang="en-US"/>
        </a:p>
      </dgm:t>
    </dgm:pt>
    <dgm:pt modelId="{587524D6-CAC9-43A5-81DA-1EA0485CFF84}">
      <dgm:prSet phldrT="[Text]"/>
      <dgm:spPr/>
      <dgm:t>
        <a:bodyPr/>
        <a:lstStyle/>
        <a:p>
          <a:r>
            <a:rPr lang="en-US"/>
            <a:t>Course Name</a:t>
          </a:r>
        </a:p>
      </dgm:t>
    </dgm:pt>
    <dgm:pt modelId="{5EF31EE3-5F73-4EFE-9F74-28BAF264AA57}" type="parTrans" cxnId="{DAF22864-0C31-4C50-8745-4785E67CB655}">
      <dgm:prSet/>
      <dgm:spPr/>
      <dgm:t>
        <a:bodyPr/>
        <a:lstStyle/>
        <a:p>
          <a:endParaRPr lang="en-US"/>
        </a:p>
      </dgm:t>
    </dgm:pt>
    <dgm:pt modelId="{38B96F5C-992B-434C-881D-2D47E98C2D60}" type="sibTrans" cxnId="{DAF22864-0C31-4C50-8745-4785E67CB655}">
      <dgm:prSet/>
      <dgm:spPr/>
      <dgm:t>
        <a:bodyPr/>
        <a:lstStyle/>
        <a:p>
          <a:endParaRPr lang="en-US"/>
        </a:p>
      </dgm:t>
    </dgm:pt>
    <dgm:pt modelId="{03A777C1-DBC2-4FCB-BD5E-3B09E99F5C15}">
      <dgm:prSet phldrT="[Text]"/>
      <dgm:spPr/>
      <dgm:t>
        <a:bodyPr/>
        <a:lstStyle/>
        <a:p>
          <a:r>
            <a:rPr lang="en-US"/>
            <a:t>Module Name</a:t>
          </a:r>
        </a:p>
      </dgm:t>
    </dgm:pt>
    <dgm:pt modelId="{7F34C0CD-84B8-4C58-8A3B-86CB3A87A025}" type="parTrans" cxnId="{BD5C0EA1-F7AC-4B41-B247-616F077BECAE}">
      <dgm:prSet/>
      <dgm:spPr/>
      <dgm:t>
        <a:bodyPr/>
        <a:lstStyle/>
        <a:p>
          <a:endParaRPr lang="en-US"/>
        </a:p>
      </dgm:t>
    </dgm:pt>
    <dgm:pt modelId="{6E993000-70E1-494C-BA95-29A56361E9FE}" type="sibTrans" cxnId="{BD5C0EA1-F7AC-4B41-B247-616F077BECAE}">
      <dgm:prSet/>
      <dgm:spPr/>
      <dgm:t>
        <a:bodyPr/>
        <a:lstStyle/>
        <a:p>
          <a:endParaRPr lang="en-US"/>
        </a:p>
      </dgm:t>
    </dgm:pt>
    <dgm:pt modelId="{F20DEC3E-D36C-4F1F-A650-93F7CFF3069C}">
      <dgm:prSet phldrT="[Text]"/>
      <dgm:spPr/>
      <dgm:t>
        <a:bodyPr/>
        <a:lstStyle/>
        <a:p>
          <a:r>
            <a:rPr lang="en-US"/>
            <a:t>Module Name</a:t>
          </a:r>
        </a:p>
      </dgm:t>
    </dgm:pt>
    <dgm:pt modelId="{ADE495AA-E1EF-4BEA-BFB7-DCBD1E73849C}" type="parTrans" cxnId="{8944A79C-0FBD-4253-B8BD-2B77FE9FD98F}">
      <dgm:prSet/>
      <dgm:spPr/>
      <dgm:t>
        <a:bodyPr/>
        <a:lstStyle/>
        <a:p>
          <a:endParaRPr lang="en-US"/>
        </a:p>
      </dgm:t>
    </dgm:pt>
    <dgm:pt modelId="{D99A167C-E5B0-4032-AE33-6BB7DA24355C}" type="sibTrans" cxnId="{8944A79C-0FBD-4253-B8BD-2B77FE9FD98F}">
      <dgm:prSet/>
      <dgm:spPr/>
      <dgm:t>
        <a:bodyPr/>
        <a:lstStyle/>
        <a:p>
          <a:endParaRPr lang="en-US"/>
        </a:p>
      </dgm:t>
    </dgm:pt>
    <dgm:pt modelId="{5CDE5D01-EDA1-4D7E-B384-E14F0EC06EC6}">
      <dgm:prSet phldrT="[Text]"/>
      <dgm:spPr/>
      <dgm:t>
        <a:bodyPr/>
        <a:lstStyle/>
        <a:p>
          <a:r>
            <a:rPr lang="en-US"/>
            <a:t>Course Name</a:t>
          </a:r>
        </a:p>
      </dgm:t>
    </dgm:pt>
    <dgm:pt modelId="{9E4C4701-43C2-4E78-A95C-6D8BE9DAD997}" type="parTrans" cxnId="{815ED7CE-8DC9-42DA-A00D-9307717232F8}">
      <dgm:prSet/>
      <dgm:spPr/>
      <dgm:t>
        <a:bodyPr/>
        <a:lstStyle/>
        <a:p>
          <a:endParaRPr lang="en-US"/>
        </a:p>
      </dgm:t>
    </dgm:pt>
    <dgm:pt modelId="{4DF14065-0200-4B8C-92BA-CB67FC0B0D19}" type="sibTrans" cxnId="{815ED7CE-8DC9-42DA-A00D-9307717232F8}">
      <dgm:prSet/>
      <dgm:spPr/>
      <dgm:t>
        <a:bodyPr/>
        <a:lstStyle/>
        <a:p>
          <a:endParaRPr lang="en-US"/>
        </a:p>
      </dgm:t>
    </dgm:pt>
    <dgm:pt modelId="{A0E43B05-758D-44E9-806E-D89D0A29C1F4}">
      <dgm:prSet phldrT="[Text]"/>
      <dgm:spPr/>
      <dgm:t>
        <a:bodyPr/>
        <a:lstStyle/>
        <a:p>
          <a:r>
            <a:rPr lang="en-US"/>
            <a:t>Module Name</a:t>
          </a:r>
        </a:p>
      </dgm:t>
    </dgm:pt>
    <dgm:pt modelId="{DCB69304-7B18-4116-9F63-E18DDD69EBD7}" type="parTrans" cxnId="{D5715E47-494F-497E-9037-8E0EC730F572}">
      <dgm:prSet/>
      <dgm:spPr/>
      <dgm:t>
        <a:bodyPr/>
        <a:lstStyle/>
        <a:p>
          <a:endParaRPr lang="en-US"/>
        </a:p>
      </dgm:t>
    </dgm:pt>
    <dgm:pt modelId="{AF11B705-23C9-47D4-8967-70A6B365BA0C}" type="sibTrans" cxnId="{D5715E47-494F-497E-9037-8E0EC730F572}">
      <dgm:prSet/>
      <dgm:spPr/>
      <dgm:t>
        <a:bodyPr/>
        <a:lstStyle/>
        <a:p>
          <a:endParaRPr lang="en-US"/>
        </a:p>
      </dgm:t>
    </dgm:pt>
    <dgm:pt modelId="{10BDBE7B-7667-4067-9C63-9ADC278C261A}">
      <dgm:prSet phldrT="[Text]"/>
      <dgm:spPr/>
      <dgm:t>
        <a:bodyPr/>
        <a:lstStyle/>
        <a:p>
          <a:endParaRPr lang="en-US"/>
        </a:p>
      </dgm:t>
    </dgm:pt>
    <dgm:pt modelId="{70B1B52D-DF29-47FA-97C1-5F0D03DC8002}" type="parTrans" cxnId="{0C13F688-4C4C-4DFE-B208-60E0E6802EAC}">
      <dgm:prSet/>
      <dgm:spPr/>
      <dgm:t>
        <a:bodyPr/>
        <a:lstStyle/>
        <a:p>
          <a:endParaRPr lang="en-US"/>
        </a:p>
      </dgm:t>
    </dgm:pt>
    <dgm:pt modelId="{9C099E20-7F28-4EA3-A418-D0A3EB1EF181}" type="sibTrans" cxnId="{0C13F688-4C4C-4DFE-B208-60E0E6802EAC}">
      <dgm:prSet/>
      <dgm:spPr/>
      <dgm:t>
        <a:bodyPr/>
        <a:lstStyle/>
        <a:p>
          <a:endParaRPr lang="en-US"/>
        </a:p>
      </dgm:t>
    </dgm:pt>
    <dgm:pt modelId="{84F8AE5E-C12E-4219-9A7F-9FD2AFD52FF7}" type="pres">
      <dgm:prSet presAssocID="{AC6C273C-0D0C-4A00-AFDB-36B8E050C9B4}" presName="Name0" presStyleCnt="0">
        <dgm:presLayoutVars>
          <dgm:chPref val="1"/>
          <dgm:dir/>
          <dgm:animOne val="branch"/>
          <dgm:animLvl val="lvl"/>
          <dgm:resizeHandles/>
        </dgm:presLayoutVars>
      </dgm:prSet>
      <dgm:spPr/>
    </dgm:pt>
    <dgm:pt modelId="{712D1A22-D9F9-4740-AD45-5190486CA18B}" type="pres">
      <dgm:prSet presAssocID="{EFA5BB2D-F13F-4602-A4D8-60B8C1FEF101}" presName="vertOne" presStyleCnt="0"/>
      <dgm:spPr/>
    </dgm:pt>
    <dgm:pt modelId="{B524ECDD-27B0-4645-89A7-94390E9E3A7A}" type="pres">
      <dgm:prSet presAssocID="{EFA5BB2D-F13F-4602-A4D8-60B8C1FEF101}" presName="txOne" presStyleLbl="node0" presStyleIdx="0" presStyleCnt="1">
        <dgm:presLayoutVars>
          <dgm:chPref val="3"/>
        </dgm:presLayoutVars>
      </dgm:prSet>
      <dgm:spPr/>
    </dgm:pt>
    <dgm:pt modelId="{EBBA7F41-8D40-4845-AA13-36B913CED504}" type="pres">
      <dgm:prSet presAssocID="{EFA5BB2D-F13F-4602-A4D8-60B8C1FEF101}" presName="parTransOne" presStyleCnt="0"/>
      <dgm:spPr/>
    </dgm:pt>
    <dgm:pt modelId="{65AF5AAB-AA68-43E4-8114-10FA51AA2EDA}" type="pres">
      <dgm:prSet presAssocID="{EFA5BB2D-F13F-4602-A4D8-60B8C1FEF101}" presName="horzOne" presStyleCnt="0"/>
      <dgm:spPr/>
    </dgm:pt>
    <dgm:pt modelId="{B28EC65F-D737-4B40-A1FA-DF6764FC13B4}" type="pres">
      <dgm:prSet presAssocID="{587524D6-CAC9-43A5-81DA-1EA0485CFF84}" presName="vertTwo" presStyleCnt="0"/>
      <dgm:spPr/>
    </dgm:pt>
    <dgm:pt modelId="{BB9638A8-58E2-4440-A96F-BA7329EF40A3}" type="pres">
      <dgm:prSet presAssocID="{587524D6-CAC9-43A5-81DA-1EA0485CFF84}" presName="txTwo" presStyleLbl="node2" presStyleIdx="0" presStyleCnt="3">
        <dgm:presLayoutVars>
          <dgm:chPref val="3"/>
        </dgm:presLayoutVars>
      </dgm:prSet>
      <dgm:spPr/>
    </dgm:pt>
    <dgm:pt modelId="{97C78CD9-E951-49FD-BDC8-F34FC2367766}" type="pres">
      <dgm:prSet presAssocID="{587524D6-CAC9-43A5-81DA-1EA0485CFF84}" presName="parTransTwo" presStyleCnt="0"/>
      <dgm:spPr/>
    </dgm:pt>
    <dgm:pt modelId="{A7AA3FA6-DFD4-420B-9415-D5728E069F91}" type="pres">
      <dgm:prSet presAssocID="{587524D6-CAC9-43A5-81DA-1EA0485CFF84}" presName="horzTwo" presStyleCnt="0"/>
      <dgm:spPr/>
    </dgm:pt>
    <dgm:pt modelId="{EEA48763-CFF9-44F0-A79D-F61193FF54BF}" type="pres">
      <dgm:prSet presAssocID="{03A777C1-DBC2-4FCB-BD5E-3B09E99F5C15}" presName="vertThree" presStyleCnt="0"/>
      <dgm:spPr/>
    </dgm:pt>
    <dgm:pt modelId="{4E1016C7-CF65-49BB-8D61-5826E654CD74}" type="pres">
      <dgm:prSet presAssocID="{03A777C1-DBC2-4FCB-BD5E-3B09E99F5C15}" presName="txThree" presStyleLbl="node3" presStyleIdx="0" presStyleCnt="3">
        <dgm:presLayoutVars>
          <dgm:chPref val="3"/>
        </dgm:presLayoutVars>
      </dgm:prSet>
      <dgm:spPr/>
    </dgm:pt>
    <dgm:pt modelId="{D524E08D-1C04-4C81-9ECF-21B4D301B855}" type="pres">
      <dgm:prSet presAssocID="{03A777C1-DBC2-4FCB-BD5E-3B09E99F5C15}" presName="horzThree" presStyleCnt="0"/>
      <dgm:spPr/>
    </dgm:pt>
    <dgm:pt modelId="{3FDD5F90-D27C-4027-A617-AE9D19605842}" type="pres">
      <dgm:prSet presAssocID="{6E993000-70E1-494C-BA95-29A56361E9FE}" presName="sibSpaceThree" presStyleCnt="0"/>
      <dgm:spPr/>
    </dgm:pt>
    <dgm:pt modelId="{65064EF0-E351-411E-A73B-77BDF87D59ED}" type="pres">
      <dgm:prSet presAssocID="{F20DEC3E-D36C-4F1F-A650-93F7CFF3069C}" presName="vertThree" presStyleCnt="0"/>
      <dgm:spPr/>
    </dgm:pt>
    <dgm:pt modelId="{EB0387D0-609C-452C-9446-15DC5FE49DC0}" type="pres">
      <dgm:prSet presAssocID="{F20DEC3E-D36C-4F1F-A650-93F7CFF3069C}" presName="txThree" presStyleLbl="node3" presStyleIdx="1" presStyleCnt="3">
        <dgm:presLayoutVars>
          <dgm:chPref val="3"/>
        </dgm:presLayoutVars>
      </dgm:prSet>
      <dgm:spPr/>
    </dgm:pt>
    <dgm:pt modelId="{5E7D1F59-A98A-4390-BFB9-A67D207A615F}" type="pres">
      <dgm:prSet presAssocID="{F20DEC3E-D36C-4F1F-A650-93F7CFF3069C}" presName="horzThree" presStyleCnt="0"/>
      <dgm:spPr/>
    </dgm:pt>
    <dgm:pt modelId="{40A218AE-4B44-473B-9520-2C629F160A29}" type="pres">
      <dgm:prSet presAssocID="{38B96F5C-992B-434C-881D-2D47E98C2D60}" presName="sibSpaceTwo" presStyleCnt="0"/>
      <dgm:spPr/>
    </dgm:pt>
    <dgm:pt modelId="{900DF2AF-9B63-44EB-A92C-60045C834396}" type="pres">
      <dgm:prSet presAssocID="{5CDE5D01-EDA1-4D7E-B384-E14F0EC06EC6}" presName="vertTwo" presStyleCnt="0"/>
      <dgm:spPr/>
    </dgm:pt>
    <dgm:pt modelId="{AC40ABFB-163D-4F59-B2EA-5A21497B4924}" type="pres">
      <dgm:prSet presAssocID="{5CDE5D01-EDA1-4D7E-B384-E14F0EC06EC6}" presName="txTwo" presStyleLbl="node2" presStyleIdx="1" presStyleCnt="3">
        <dgm:presLayoutVars>
          <dgm:chPref val="3"/>
        </dgm:presLayoutVars>
      </dgm:prSet>
      <dgm:spPr/>
      <dgm:t>
        <a:bodyPr/>
        <a:lstStyle/>
        <a:p>
          <a:endParaRPr lang="en-US"/>
        </a:p>
      </dgm:t>
    </dgm:pt>
    <dgm:pt modelId="{2EBF17A3-B464-46DD-82BE-8E917A2FB40D}" type="pres">
      <dgm:prSet presAssocID="{5CDE5D01-EDA1-4D7E-B384-E14F0EC06EC6}" presName="parTransTwo" presStyleCnt="0"/>
      <dgm:spPr/>
    </dgm:pt>
    <dgm:pt modelId="{9F2E6360-ACE3-4D07-9AE3-4C5298C69C2B}" type="pres">
      <dgm:prSet presAssocID="{5CDE5D01-EDA1-4D7E-B384-E14F0EC06EC6}" presName="horzTwo" presStyleCnt="0"/>
      <dgm:spPr/>
    </dgm:pt>
    <dgm:pt modelId="{6A85580B-01CB-4E8F-9ABF-A41F8A92B32B}" type="pres">
      <dgm:prSet presAssocID="{A0E43B05-758D-44E9-806E-D89D0A29C1F4}" presName="vertThree" presStyleCnt="0"/>
      <dgm:spPr/>
    </dgm:pt>
    <dgm:pt modelId="{7660B188-3512-4A59-97C2-4568F5E2E448}" type="pres">
      <dgm:prSet presAssocID="{A0E43B05-758D-44E9-806E-D89D0A29C1F4}" presName="txThree" presStyleLbl="node3" presStyleIdx="2" presStyleCnt="3">
        <dgm:presLayoutVars>
          <dgm:chPref val="3"/>
        </dgm:presLayoutVars>
      </dgm:prSet>
      <dgm:spPr/>
      <dgm:t>
        <a:bodyPr/>
        <a:lstStyle/>
        <a:p>
          <a:endParaRPr lang="en-US"/>
        </a:p>
      </dgm:t>
    </dgm:pt>
    <dgm:pt modelId="{ACFE0784-E962-4A33-98D5-5EF6C48E81F3}" type="pres">
      <dgm:prSet presAssocID="{A0E43B05-758D-44E9-806E-D89D0A29C1F4}" presName="horzThree" presStyleCnt="0"/>
      <dgm:spPr/>
    </dgm:pt>
    <dgm:pt modelId="{45A02AE2-A98B-49E0-ADFC-82E6EA78A7E0}" type="pres">
      <dgm:prSet presAssocID="{4DF14065-0200-4B8C-92BA-CB67FC0B0D19}" presName="sibSpaceTwo" presStyleCnt="0"/>
      <dgm:spPr/>
    </dgm:pt>
    <dgm:pt modelId="{8D0134EF-14B7-4B07-9707-6D23BDBA0558}" type="pres">
      <dgm:prSet presAssocID="{10BDBE7B-7667-4067-9C63-9ADC278C261A}" presName="vertTwo" presStyleCnt="0"/>
      <dgm:spPr/>
    </dgm:pt>
    <dgm:pt modelId="{679A893A-CFE1-4069-B7B1-3C1E9C5C6BF0}" type="pres">
      <dgm:prSet presAssocID="{10BDBE7B-7667-4067-9C63-9ADC278C261A}" presName="txTwo" presStyleLbl="node2" presStyleIdx="2" presStyleCnt="3">
        <dgm:presLayoutVars>
          <dgm:chPref val="3"/>
        </dgm:presLayoutVars>
      </dgm:prSet>
      <dgm:spPr/>
    </dgm:pt>
    <dgm:pt modelId="{5883C37B-C8A4-4B06-944B-9D0A7946E14D}" type="pres">
      <dgm:prSet presAssocID="{10BDBE7B-7667-4067-9C63-9ADC278C261A}" presName="horzTwo" presStyleCnt="0"/>
      <dgm:spPr/>
    </dgm:pt>
  </dgm:ptLst>
  <dgm:cxnLst>
    <dgm:cxn modelId="{BD5C0EA1-F7AC-4B41-B247-616F077BECAE}" srcId="{587524D6-CAC9-43A5-81DA-1EA0485CFF84}" destId="{03A777C1-DBC2-4FCB-BD5E-3B09E99F5C15}" srcOrd="0" destOrd="0" parTransId="{7F34C0CD-84B8-4C58-8A3B-86CB3A87A025}" sibTransId="{6E993000-70E1-494C-BA95-29A56361E9FE}"/>
    <dgm:cxn modelId="{8944A79C-0FBD-4253-B8BD-2B77FE9FD98F}" srcId="{587524D6-CAC9-43A5-81DA-1EA0485CFF84}" destId="{F20DEC3E-D36C-4F1F-A650-93F7CFF3069C}" srcOrd="1" destOrd="0" parTransId="{ADE495AA-E1EF-4BEA-BFB7-DCBD1E73849C}" sibTransId="{D99A167C-E5B0-4032-AE33-6BB7DA24355C}"/>
    <dgm:cxn modelId="{632FF547-AB55-4E92-B898-97140DBB9D76}" type="presOf" srcId="{03A777C1-DBC2-4FCB-BD5E-3B09E99F5C15}" destId="{4E1016C7-CF65-49BB-8D61-5826E654CD74}" srcOrd="0" destOrd="0" presId="urn:microsoft.com/office/officeart/2005/8/layout/hierarchy4"/>
    <dgm:cxn modelId="{47B5F011-1D21-4F0E-81B5-326C8AD9E5BD}" type="presOf" srcId="{F20DEC3E-D36C-4F1F-A650-93F7CFF3069C}" destId="{EB0387D0-609C-452C-9446-15DC5FE49DC0}" srcOrd="0" destOrd="0" presId="urn:microsoft.com/office/officeart/2005/8/layout/hierarchy4"/>
    <dgm:cxn modelId="{244562FE-DF0B-43C0-B069-E3802AFD5C56}" type="presOf" srcId="{EFA5BB2D-F13F-4602-A4D8-60B8C1FEF101}" destId="{B524ECDD-27B0-4645-89A7-94390E9E3A7A}" srcOrd="0" destOrd="0" presId="urn:microsoft.com/office/officeart/2005/8/layout/hierarchy4"/>
    <dgm:cxn modelId="{E4DCD07E-DE86-4787-B37F-EAC14CDB9155}" type="presOf" srcId="{A0E43B05-758D-44E9-806E-D89D0A29C1F4}" destId="{7660B188-3512-4A59-97C2-4568F5E2E448}" srcOrd="0" destOrd="0" presId="urn:microsoft.com/office/officeart/2005/8/layout/hierarchy4"/>
    <dgm:cxn modelId="{8C126F02-0BD1-4430-B46F-FDD34C4050DD}" type="presOf" srcId="{10BDBE7B-7667-4067-9C63-9ADC278C261A}" destId="{679A893A-CFE1-4069-B7B1-3C1E9C5C6BF0}" srcOrd="0" destOrd="0" presId="urn:microsoft.com/office/officeart/2005/8/layout/hierarchy4"/>
    <dgm:cxn modelId="{815ED7CE-8DC9-42DA-A00D-9307717232F8}" srcId="{EFA5BB2D-F13F-4602-A4D8-60B8C1FEF101}" destId="{5CDE5D01-EDA1-4D7E-B384-E14F0EC06EC6}" srcOrd="1" destOrd="0" parTransId="{9E4C4701-43C2-4E78-A95C-6D8BE9DAD997}" sibTransId="{4DF14065-0200-4B8C-92BA-CB67FC0B0D19}"/>
    <dgm:cxn modelId="{0F557D89-AEA5-4F6B-9371-F6C25BE259C7}" srcId="{AC6C273C-0D0C-4A00-AFDB-36B8E050C9B4}" destId="{EFA5BB2D-F13F-4602-A4D8-60B8C1FEF101}" srcOrd="0" destOrd="0" parTransId="{62CC7FD1-9E97-429E-98C8-F291D5F61329}" sibTransId="{C24A7FA4-573E-4577-A01E-A7F15FE0083E}"/>
    <dgm:cxn modelId="{0C13F688-4C4C-4DFE-B208-60E0E6802EAC}" srcId="{EFA5BB2D-F13F-4602-A4D8-60B8C1FEF101}" destId="{10BDBE7B-7667-4067-9C63-9ADC278C261A}" srcOrd="2" destOrd="0" parTransId="{70B1B52D-DF29-47FA-97C1-5F0D03DC8002}" sibTransId="{9C099E20-7F28-4EA3-A418-D0A3EB1EF181}"/>
    <dgm:cxn modelId="{3FBBF586-95FF-42CD-815E-913A1923BDB1}" type="presOf" srcId="{5CDE5D01-EDA1-4D7E-B384-E14F0EC06EC6}" destId="{AC40ABFB-163D-4F59-B2EA-5A21497B4924}" srcOrd="0" destOrd="0" presId="urn:microsoft.com/office/officeart/2005/8/layout/hierarchy4"/>
    <dgm:cxn modelId="{7E4E7AB6-66E0-4BE5-8C26-DCF5F8D13241}" type="presOf" srcId="{AC6C273C-0D0C-4A00-AFDB-36B8E050C9B4}" destId="{84F8AE5E-C12E-4219-9A7F-9FD2AFD52FF7}" srcOrd="0" destOrd="0" presId="urn:microsoft.com/office/officeart/2005/8/layout/hierarchy4"/>
    <dgm:cxn modelId="{D5715E47-494F-497E-9037-8E0EC730F572}" srcId="{5CDE5D01-EDA1-4D7E-B384-E14F0EC06EC6}" destId="{A0E43B05-758D-44E9-806E-D89D0A29C1F4}" srcOrd="0" destOrd="0" parTransId="{DCB69304-7B18-4116-9F63-E18DDD69EBD7}" sibTransId="{AF11B705-23C9-47D4-8967-70A6B365BA0C}"/>
    <dgm:cxn modelId="{2E0BAFC4-BA7C-4AFC-9F99-B9BAB4E184D9}" type="presOf" srcId="{587524D6-CAC9-43A5-81DA-1EA0485CFF84}" destId="{BB9638A8-58E2-4440-A96F-BA7329EF40A3}" srcOrd="0" destOrd="0" presId="urn:microsoft.com/office/officeart/2005/8/layout/hierarchy4"/>
    <dgm:cxn modelId="{DAF22864-0C31-4C50-8745-4785E67CB655}" srcId="{EFA5BB2D-F13F-4602-A4D8-60B8C1FEF101}" destId="{587524D6-CAC9-43A5-81DA-1EA0485CFF84}" srcOrd="0" destOrd="0" parTransId="{5EF31EE3-5F73-4EFE-9F74-28BAF264AA57}" sibTransId="{38B96F5C-992B-434C-881D-2D47E98C2D60}"/>
    <dgm:cxn modelId="{125DF6FF-4538-4708-A27C-8BF95A06F359}" type="presParOf" srcId="{84F8AE5E-C12E-4219-9A7F-9FD2AFD52FF7}" destId="{712D1A22-D9F9-4740-AD45-5190486CA18B}" srcOrd="0" destOrd="0" presId="urn:microsoft.com/office/officeart/2005/8/layout/hierarchy4"/>
    <dgm:cxn modelId="{24095AF6-C56C-4D08-82AD-9D61B3734363}" type="presParOf" srcId="{712D1A22-D9F9-4740-AD45-5190486CA18B}" destId="{B524ECDD-27B0-4645-89A7-94390E9E3A7A}" srcOrd="0" destOrd="0" presId="urn:microsoft.com/office/officeart/2005/8/layout/hierarchy4"/>
    <dgm:cxn modelId="{96EFF7BE-6503-464C-8B7B-CF6715F6356A}" type="presParOf" srcId="{712D1A22-D9F9-4740-AD45-5190486CA18B}" destId="{EBBA7F41-8D40-4845-AA13-36B913CED504}" srcOrd="1" destOrd="0" presId="urn:microsoft.com/office/officeart/2005/8/layout/hierarchy4"/>
    <dgm:cxn modelId="{60477C97-D1E4-4349-AA98-162E75959760}" type="presParOf" srcId="{712D1A22-D9F9-4740-AD45-5190486CA18B}" destId="{65AF5AAB-AA68-43E4-8114-10FA51AA2EDA}" srcOrd="2" destOrd="0" presId="urn:microsoft.com/office/officeart/2005/8/layout/hierarchy4"/>
    <dgm:cxn modelId="{07DE5C5B-17B5-4633-B0E6-11EA26168C32}" type="presParOf" srcId="{65AF5AAB-AA68-43E4-8114-10FA51AA2EDA}" destId="{B28EC65F-D737-4B40-A1FA-DF6764FC13B4}" srcOrd="0" destOrd="0" presId="urn:microsoft.com/office/officeart/2005/8/layout/hierarchy4"/>
    <dgm:cxn modelId="{06065E18-1744-4D38-BC14-EEDFDE9E6520}" type="presParOf" srcId="{B28EC65F-D737-4B40-A1FA-DF6764FC13B4}" destId="{BB9638A8-58E2-4440-A96F-BA7329EF40A3}" srcOrd="0" destOrd="0" presId="urn:microsoft.com/office/officeart/2005/8/layout/hierarchy4"/>
    <dgm:cxn modelId="{E627E242-209D-49B8-A332-4C96996A4AC1}" type="presParOf" srcId="{B28EC65F-D737-4B40-A1FA-DF6764FC13B4}" destId="{97C78CD9-E951-49FD-BDC8-F34FC2367766}" srcOrd="1" destOrd="0" presId="urn:microsoft.com/office/officeart/2005/8/layout/hierarchy4"/>
    <dgm:cxn modelId="{22AF3B26-0738-4A7F-B63D-60D43BF08E1B}" type="presParOf" srcId="{B28EC65F-D737-4B40-A1FA-DF6764FC13B4}" destId="{A7AA3FA6-DFD4-420B-9415-D5728E069F91}" srcOrd="2" destOrd="0" presId="urn:microsoft.com/office/officeart/2005/8/layout/hierarchy4"/>
    <dgm:cxn modelId="{C87A95CA-C16D-4139-AC3E-BBE6632A3BCC}" type="presParOf" srcId="{A7AA3FA6-DFD4-420B-9415-D5728E069F91}" destId="{EEA48763-CFF9-44F0-A79D-F61193FF54BF}" srcOrd="0" destOrd="0" presId="urn:microsoft.com/office/officeart/2005/8/layout/hierarchy4"/>
    <dgm:cxn modelId="{5DA4C471-693F-4EC1-82D3-198A75EC0961}" type="presParOf" srcId="{EEA48763-CFF9-44F0-A79D-F61193FF54BF}" destId="{4E1016C7-CF65-49BB-8D61-5826E654CD74}" srcOrd="0" destOrd="0" presId="urn:microsoft.com/office/officeart/2005/8/layout/hierarchy4"/>
    <dgm:cxn modelId="{9AE45A0B-12C5-40BC-A8F5-A4A4D85A6AF4}" type="presParOf" srcId="{EEA48763-CFF9-44F0-A79D-F61193FF54BF}" destId="{D524E08D-1C04-4C81-9ECF-21B4D301B855}" srcOrd="1" destOrd="0" presId="urn:microsoft.com/office/officeart/2005/8/layout/hierarchy4"/>
    <dgm:cxn modelId="{1DFEB716-3685-46B5-BF9E-77DA58D6C176}" type="presParOf" srcId="{A7AA3FA6-DFD4-420B-9415-D5728E069F91}" destId="{3FDD5F90-D27C-4027-A617-AE9D19605842}" srcOrd="1" destOrd="0" presId="urn:microsoft.com/office/officeart/2005/8/layout/hierarchy4"/>
    <dgm:cxn modelId="{800D9CA5-163C-49CD-A2CF-C7D3C86B4E8A}" type="presParOf" srcId="{A7AA3FA6-DFD4-420B-9415-D5728E069F91}" destId="{65064EF0-E351-411E-A73B-77BDF87D59ED}" srcOrd="2" destOrd="0" presId="urn:microsoft.com/office/officeart/2005/8/layout/hierarchy4"/>
    <dgm:cxn modelId="{D1831702-8899-45A9-97A3-D2649CC1737C}" type="presParOf" srcId="{65064EF0-E351-411E-A73B-77BDF87D59ED}" destId="{EB0387D0-609C-452C-9446-15DC5FE49DC0}" srcOrd="0" destOrd="0" presId="urn:microsoft.com/office/officeart/2005/8/layout/hierarchy4"/>
    <dgm:cxn modelId="{B4F0637A-70AB-4FD2-920F-D99721AA5347}" type="presParOf" srcId="{65064EF0-E351-411E-A73B-77BDF87D59ED}" destId="{5E7D1F59-A98A-4390-BFB9-A67D207A615F}" srcOrd="1" destOrd="0" presId="urn:microsoft.com/office/officeart/2005/8/layout/hierarchy4"/>
    <dgm:cxn modelId="{C1B08071-525B-4CE1-AA82-DDB585AD4FC3}" type="presParOf" srcId="{65AF5AAB-AA68-43E4-8114-10FA51AA2EDA}" destId="{40A218AE-4B44-473B-9520-2C629F160A29}" srcOrd="1" destOrd="0" presId="urn:microsoft.com/office/officeart/2005/8/layout/hierarchy4"/>
    <dgm:cxn modelId="{7D8A8641-377A-420C-8ADD-BCABB0420E1C}" type="presParOf" srcId="{65AF5AAB-AA68-43E4-8114-10FA51AA2EDA}" destId="{900DF2AF-9B63-44EB-A92C-60045C834396}" srcOrd="2" destOrd="0" presId="urn:microsoft.com/office/officeart/2005/8/layout/hierarchy4"/>
    <dgm:cxn modelId="{E1B8CA48-B898-42BC-89A6-1E57EBF4D8BE}" type="presParOf" srcId="{900DF2AF-9B63-44EB-A92C-60045C834396}" destId="{AC40ABFB-163D-4F59-B2EA-5A21497B4924}" srcOrd="0" destOrd="0" presId="urn:microsoft.com/office/officeart/2005/8/layout/hierarchy4"/>
    <dgm:cxn modelId="{54E17E59-4E9F-4A14-BCD8-700E2D435978}" type="presParOf" srcId="{900DF2AF-9B63-44EB-A92C-60045C834396}" destId="{2EBF17A3-B464-46DD-82BE-8E917A2FB40D}" srcOrd="1" destOrd="0" presId="urn:microsoft.com/office/officeart/2005/8/layout/hierarchy4"/>
    <dgm:cxn modelId="{E38F0DB9-72E3-4129-92F0-1BDB3812F22B}" type="presParOf" srcId="{900DF2AF-9B63-44EB-A92C-60045C834396}" destId="{9F2E6360-ACE3-4D07-9AE3-4C5298C69C2B}" srcOrd="2" destOrd="0" presId="urn:microsoft.com/office/officeart/2005/8/layout/hierarchy4"/>
    <dgm:cxn modelId="{B4D982C7-4D94-4356-A52E-3B715B87BC38}" type="presParOf" srcId="{9F2E6360-ACE3-4D07-9AE3-4C5298C69C2B}" destId="{6A85580B-01CB-4E8F-9ABF-A41F8A92B32B}" srcOrd="0" destOrd="0" presId="urn:microsoft.com/office/officeart/2005/8/layout/hierarchy4"/>
    <dgm:cxn modelId="{3FD56BF0-93BA-4B27-BA9D-EF320AD87498}" type="presParOf" srcId="{6A85580B-01CB-4E8F-9ABF-A41F8A92B32B}" destId="{7660B188-3512-4A59-97C2-4568F5E2E448}" srcOrd="0" destOrd="0" presId="urn:microsoft.com/office/officeart/2005/8/layout/hierarchy4"/>
    <dgm:cxn modelId="{616499B5-DC8B-4707-A642-39CF6C5F21A3}" type="presParOf" srcId="{6A85580B-01CB-4E8F-9ABF-A41F8A92B32B}" destId="{ACFE0784-E962-4A33-98D5-5EF6C48E81F3}" srcOrd="1" destOrd="0" presId="urn:microsoft.com/office/officeart/2005/8/layout/hierarchy4"/>
    <dgm:cxn modelId="{343C2B24-F592-4EDF-9DCA-07D1566C1DDC}" type="presParOf" srcId="{65AF5AAB-AA68-43E4-8114-10FA51AA2EDA}" destId="{45A02AE2-A98B-49E0-ADFC-82E6EA78A7E0}" srcOrd="3" destOrd="0" presId="urn:microsoft.com/office/officeart/2005/8/layout/hierarchy4"/>
    <dgm:cxn modelId="{8EDB7554-423B-4C96-ADA5-3CDD7DC566B2}" type="presParOf" srcId="{65AF5AAB-AA68-43E4-8114-10FA51AA2EDA}" destId="{8D0134EF-14B7-4B07-9707-6D23BDBA0558}" srcOrd="4" destOrd="0" presId="urn:microsoft.com/office/officeart/2005/8/layout/hierarchy4"/>
    <dgm:cxn modelId="{92D98AB6-2A44-4C58-A8F6-D0572EBAE09F}" type="presParOf" srcId="{8D0134EF-14B7-4B07-9707-6D23BDBA0558}" destId="{679A893A-CFE1-4069-B7B1-3C1E9C5C6BF0}" srcOrd="0" destOrd="0" presId="urn:microsoft.com/office/officeart/2005/8/layout/hierarchy4"/>
    <dgm:cxn modelId="{88D4CFFF-3D51-4B2B-A60B-272302AF20CA}" type="presParOf" srcId="{8D0134EF-14B7-4B07-9707-6D23BDBA0558}" destId="{5883C37B-C8A4-4B06-944B-9D0A7946E14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23A5AA-C904-4D04-AB89-B25DF204C1F4}" type="doc">
      <dgm:prSet loTypeId="urn:microsoft.com/office/officeart/2005/8/layout/matrix1" loCatId="matrix" qsTypeId="urn:microsoft.com/office/officeart/2005/8/quickstyle/simple1" qsCatId="simple" csTypeId="urn:microsoft.com/office/officeart/2005/8/colors/accent3_2" csCatId="accent3" phldr="1"/>
      <dgm:spPr/>
      <dgm:t>
        <a:bodyPr/>
        <a:lstStyle/>
        <a:p>
          <a:endParaRPr lang="en-US"/>
        </a:p>
      </dgm:t>
    </dgm:pt>
    <dgm:pt modelId="{D3FB5854-B656-4002-8016-F60DD7CA45F4}">
      <dgm:prSet phldrT="[Text]" custT="1"/>
      <dgm:spPr/>
      <dgm:t>
        <a:bodyPr/>
        <a:lstStyle/>
        <a:p>
          <a:r>
            <a:rPr lang="en-US" sz="1100" smtClean="0"/>
            <a:t>Principles of Adult </a:t>
          </a:r>
          <a:r>
            <a:rPr lang="en-US" sz="1100" dirty="0" smtClean="0"/>
            <a:t>Learning Theory </a:t>
          </a:r>
          <a:endParaRPr lang="en-US" sz="1100" dirty="0"/>
        </a:p>
      </dgm:t>
    </dgm:pt>
    <dgm:pt modelId="{EEC8BECB-4236-4D87-B1A9-C5032980DC9A}" type="parTrans" cxnId="{5020A93D-453D-4164-8B28-1E2750C07DF6}">
      <dgm:prSet/>
      <dgm:spPr/>
      <dgm:t>
        <a:bodyPr/>
        <a:lstStyle/>
        <a:p>
          <a:endParaRPr lang="en-US" sz="1100"/>
        </a:p>
      </dgm:t>
    </dgm:pt>
    <dgm:pt modelId="{07FD2360-1E52-425D-BBE3-04772378948E}" type="sibTrans" cxnId="{5020A93D-453D-4164-8B28-1E2750C07DF6}">
      <dgm:prSet/>
      <dgm:spPr/>
      <dgm:t>
        <a:bodyPr/>
        <a:lstStyle/>
        <a:p>
          <a:endParaRPr lang="en-US" sz="1100"/>
        </a:p>
      </dgm:t>
    </dgm:pt>
    <dgm:pt modelId="{5D734988-0225-4602-8161-C5E56004D590}">
      <dgm:prSet phldrT="[Text]" custT="1"/>
      <dgm:spPr/>
      <dgm:t>
        <a:bodyPr anchor="t"/>
        <a:lstStyle/>
        <a:p>
          <a:endParaRPr lang="en-US" sz="1200" dirty="0" smtClean="0"/>
        </a:p>
        <a:p>
          <a:r>
            <a:rPr lang="en-US" sz="2000" dirty="0" smtClean="0"/>
            <a:t>Involve Learners</a:t>
          </a:r>
          <a:endParaRPr lang="en-US" sz="2000" dirty="0"/>
        </a:p>
      </dgm:t>
    </dgm:pt>
    <dgm:pt modelId="{EDF0C58B-104A-414C-BAD0-28948C1ECE47}" type="parTrans" cxnId="{DE001F5C-E7F4-4E0A-AB8D-0F41D8B939BD}">
      <dgm:prSet/>
      <dgm:spPr/>
      <dgm:t>
        <a:bodyPr/>
        <a:lstStyle/>
        <a:p>
          <a:endParaRPr lang="en-US" sz="1100"/>
        </a:p>
      </dgm:t>
    </dgm:pt>
    <dgm:pt modelId="{812A7005-FEED-4039-A12F-345B314D82F8}" type="sibTrans" cxnId="{DE001F5C-E7F4-4E0A-AB8D-0F41D8B939BD}">
      <dgm:prSet/>
      <dgm:spPr/>
      <dgm:t>
        <a:bodyPr/>
        <a:lstStyle/>
        <a:p>
          <a:endParaRPr lang="en-US" sz="1100"/>
        </a:p>
      </dgm:t>
    </dgm:pt>
    <dgm:pt modelId="{B1D0EBCD-43C3-43A1-8120-F13D269D8153}">
      <dgm:prSet phldrT="[Text]" custT="1"/>
      <dgm:spPr/>
      <dgm:t>
        <a:bodyPr anchor="t"/>
        <a:lstStyle/>
        <a:p>
          <a:endParaRPr lang="en-US" sz="1200" dirty="0" smtClean="0"/>
        </a:p>
        <a:p>
          <a:r>
            <a:rPr lang="en-US" sz="2000" dirty="0" smtClean="0"/>
            <a:t>Encourage Sharing of Experience</a:t>
          </a:r>
          <a:endParaRPr lang="en-US" sz="2000" dirty="0"/>
        </a:p>
      </dgm:t>
    </dgm:pt>
    <dgm:pt modelId="{7CEE1381-3872-4541-85E7-8C67E20BAEC9}" type="parTrans" cxnId="{B4387889-5552-4B0F-A927-8335FBE2EC43}">
      <dgm:prSet/>
      <dgm:spPr/>
      <dgm:t>
        <a:bodyPr/>
        <a:lstStyle/>
        <a:p>
          <a:endParaRPr lang="en-US" sz="1100"/>
        </a:p>
      </dgm:t>
    </dgm:pt>
    <dgm:pt modelId="{28DF284D-284A-4E8B-A63D-5C04C158E1F1}" type="sibTrans" cxnId="{B4387889-5552-4B0F-A927-8335FBE2EC43}">
      <dgm:prSet/>
      <dgm:spPr/>
      <dgm:t>
        <a:bodyPr/>
        <a:lstStyle/>
        <a:p>
          <a:endParaRPr lang="en-US" sz="1100"/>
        </a:p>
      </dgm:t>
    </dgm:pt>
    <dgm:pt modelId="{C1B05126-0E07-424E-9B35-C24A83289692}">
      <dgm:prSet phldrT="[Text]" custT="1"/>
      <dgm:spPr/>
      <dgm:t>
        <a:bodyPr anchor="t"/>
        <a:lstStyle/>
        <a:p>
          <a:r>
            <a:rPr lang="en-US" sz="2000" dirty="0" smtClean="0"/>
            <a:t>Make Content  Relevant to Learners</a:t>
          </a:r>
          <a:endParaRPr lang="en-US" sz="2000" dirty="0"/>
        </a:p>
      </dgm:t>
    </dgm:pt>
    <dgm:pt modelId="{298048EF-E618-4F53-B132-11FE5C0DC86A}" type="parTrans" cxnId="{EAC2C683-C526-43F9-9B89-7DADCE6852A4}">
      <dgm:prSet/>
      <dgm:spPr/>
      <dgm:t>
        <a:bodyPr/>
        <a:lstStyle/>
        <a:p>
          <a:endParaRPr lang="en-US"/>
        </a:p>
      </dgm:t>
    </dgm:pt>
    <dgm:pt modelId="{A70A1FE6-D9F2-4262-A1B1-2DF41E0BF5F1}" type="sibTrans" cxnId="{EAC2C683-C526-43F9-9B89-7DADCE6852A4}">
      <dgm:prSet/>
      <dgm:spPr/>
      <dgm:t>
        <a:bodyPr/>
        <a:lstStyle/>
        <a:p>
          <a:endParaRPr lang="en-US"/>
        </a:p>
      </dgm:t>
    </dgm:pt>
    <dgm:pt modelId="{D995C5B7-2B29-40C9-AF8C-9990C1A22A46}">
      <dgm:prSet phldrT="[Text]" custT="1"/>
      <dgm:spPr/>
      <dgm:t>
        <a:bodyPr anchor="t"/>
        <a:lstStyle/>
        <a:p>
          <a:r>
            <a:rPr lang="en-US" sz="2000" dirty="0" smtClean="0"/>
            <a:t>Stay Problem- Centered</a:t>
          </a:r>
          <a:endParaRPr lang="en-US" sz="2000" dirty="0"/>
        </a:p>
      </dgm:t>
    </dgm:pt>
    <dgm:pt modelId="{05816A70-3C41-4B5A-A488-0EAEC50C2D60}" type="parTrans" cxnId="{FBC7B331-C9B0-4E46-AAAA-78A5168C3F52}">
      <dgm:prSet/>
      <dgm:spPr/>
      <dgm:t>
        <a:bodyPr/>
        <a:lstStyle/>
        <a:p>
          <a:endParaRPr lang="en-US"/>
        </a:p>
      </dgm:t>
    </dgm:pt>
    <dgm:pt modelId="{37096348-91E2-4CEC-AF47-493A5B7E9F20}" type="sibTrans" cxnId="{FBC7B331-C9B0-4E46-AAAA-78A5168C3F52}">
      <dgm:prSet/>
      <dgm:spPr/>
      <dgm:t>
        <a:bodyPr/>
        <a:lstStyle/>
        <a:p>
          <a:endParaRPr lang="en-US"/>
        </a:p>
      </dgm:t>
    </dgm:pt>
    <dgm:pt modelId="{B12900E5-C59B-40C8-BF26-5F2CCE1CB6A0}" type="pres">
      <dgm:prSet presAssocID="{CE23A5AA-C904-4D04-AB89-B25DF204C1F4}" presName="diagram" presStyleCnt="0">
        <dgm:presLayoutVars>
          <dgm:chMax val="1"/>
          <dgm:dir/>
          <dgm:animLvl val="ctr"/>
          <dgm:resizeHandles val="exact"/>
        </dgm:presLayoutVars>
      </dgm:prSet>
      <dgm:spPr/>
      <dgm:t>
        <a:bodyPr/>
        <a:lstStyle/>
        <a:p>
          <a:endParaRPr lang="en-US"/>
        </a:p>
      </dgm:t>
    </dgm:pt>
    <dgm:pt modelId="{E523BE07-3B5C-4A53-AE78-08BF1B30FAD1}" type="pres">
      <dgm:prSet presAssocID="{CE23A5AA-C904-4D04-AB89-B25DF204C1F4}" presName="matrix" presStyleCnt="0"/>
      <dgm:spPr/>
      <dgm:t>
        <a:bodyPr/>
        <a:lstStyle/>
        <a:p>
          <a:endParaRPr lang="en-US"/>
        </a:p>
      </dgm:t>
    </dgm:pt>
    <dgm:pt modelId="{D97D296B-CDF2-44CB-9F67-3A96961EA1EA}" type="pres">
      <dgm:prSet presAssocID="{CE23A5AA-C904-4D04-AB89-B25DF204C1F4}" presName="tile1" presStyleLbl="node1" presStyleIdx="0" presStyleCnt="4" custLinFactNeighborX="3915"/>
      <dgm:spPr/>
      <dgm:t>
        <a:bodyPr/>
        <a:lstStyle/>
        <a:p>
          <a:endParaRPr lang="en-US"/>
        </a:p>
      </dgm:t>
    </dgm:pt>
    <dgm:pt modelId="{F4856F77-3FA0-4DA4-8542-E2470058D555}" type="pres">
      <dgm:prSet presAssocID="{CE23A5AA-C904-4D04-AB89-B25DF204C1F4}" presName="tile1text" presStyleLbl="node1" presStyleIdx="0" presStyleCnt="4">
        <dgm:presLayoutVars>
          <dgm:chMax val="0"/>
          <dgm:chPref val="0"/>
          <dgm:bulletEnabled val="1"/>
        </dgm:presLayoutVars>
      </dgm:prSet>
      <dgm:spPr/>
      <dgm:t>
        <a:bodyPr/>
        <a:lstStyle/>
        <a:p>
          <a:endParaRPr lang="en-US"/>
        </a:p>
      </dgm:t>
    </dgm:pt>
    <dgm:pt modelId="{B82852EB-9785-4153-A285-BC450BB6ABFB}" type="pres">
      <dgm:prSet presAssocID="{CE23A5AA-C904-4D04-AB89-B25DF204C1F4}" presName="tile2" presStyleLbl="node1" presStyleIdx="1" presStyleCnt="4" custLinFactNeighborX="3915"/>
      <dgm:spPr/>
      <dgm:t>
        <a:bodyPr/>
        <a:lstStyle/>
        <a:p>
          <a:endParaRPr lang="en-US"/>
        </a:p>
      </dgm:t>
    </dgm:pt>
    <dgm:pt modelId="{B9622E04-E713-47B1-A036-59683911DF78}" type="pres">
      <dgm:prSet presAssocID="{CE23A5AA-C904-4D04-AB89-B25DF204C1F4}" presName="tile2text" presStyleLbl="node1" presStyleIdx="1" presStyleCnt="4">
        <dgm:presLayoutVars>
          <dgm:chMax val="0"/>
          <dgm:chPref val="0"/>
          <dgm:bulletEnabled val="1"/>
        </dgm:presLayoutVars>
      </dgm:prSet>
      <dgm:spPr/>
      <dgm:t>
        <a:bodyPr/>
        <a:lstStyle/>
        <a:p>
          <a:endParaRPr lang="en-US"/>
        </a:p>
      </dgm:t>
    </dgm:pt>
    <dgm:pt modelId="{231724FF-7BBC-4E66-A0DC-F79BDF6D2C6D}" type="pres">
      <dgm:prSet presAssocID="{CE23A5AA-C904-4D04-AB89-B25DF204C1F4}" presName="tile3" presStyleLbl="node1" presStyleIdx="2" presStyleCnt="4" custLinFactNeighborX="3915"/>
      <dgm:spPr/>
      <dgm:t>
        <a:bodyPr/>
        <a:lstStyle/>
        <a:p>
          <a:endParaRPr lang="en-US"/>
        </a:p>
      </dgm:t>
    </dgm:pt>
    <dgm:pt modelId="{98392F91-411D-4D91-92C2-84E838AD639F}" type="pres">
      <dgm:prSet presAssocID="{CE23A5AA-C904-4D04-AB89-B25DF204C1F4}" presName="tile3text" presStyleLbl="node1" presStyleIdx="2" presStyleCnt="4">
        <dgm:presLayoutVars>
          <dgm:chMax val="0"/>
          <dgm:chPref val="0"/>
          <dgm:bulletEnabled val="1"/>
        </dgm:presLayoutVars>
      </dgm:prSet>
      <dgm:spPr/>
      <dgm:t>
        <a:bodyPr/>
        <a:lstStyle/>
        <a:p>
          <a:endParaRPr lang="en-US"/>
        </a:p>
      </dgm:t>
    </dgm:pt>
    <dgm:pt modelId="{914B89BA-E568-4214-9677-1C13F833B71E}" type="pres">
      <dgm:prSet presAssocID="{CE23A5AA-C904-4D04-AB89-B25DF204C1F4}" presName="tile4" presStyleLbl="node1" presStyleIdx="3" presStyleCnt="4"/>
      <dgm:spPr/>
      <dgm:t>
        <a:bodyPr/>
        <a:lstStyle/>
        <a:p>
          <a:endParaRPr lang="en-US"/>
        </a:p>
      </dgm:t>
    </dgm:pt>
    <dgm:pt modelId="{4FCDFDA5-704A-4537-B510-9F0511011914}" type="pres">
      <dgm:prSet presAssocID="{CE23A5AA-C904-4D04-AB89-B25DF204C1F4}" presName="tile4text" presStyleLbl="node1" presStyleIdx="3" presStyleCnt="4">
        <dgm:presLayoutVars>
          <dgm:chMax val="0"/>
          <dgm:chPref val="0"/>
          <dgm:bulletEnabled val="1"/>
        </dgm:presLayoutVars>
      </dgm:prSet>
      <dgm:spPr/>
      <dgm:t>
        <a:bodyPr/>
        <a:lstStyle/>
        <a:p>
          <a:endParaRPr lang="en-US"/>
        </a:p>
      </dgm:t>
    </dgm:pt>
    <dgm:pt modelId="{34559E1E-3AC4-4A5E-AABA-227427E00879}" type="pres">
      <dgm:prSet presAssocID="{CE23A5AA-C904-4D04-AB89-B25DF204C1F4}" presName="centerTile" presStyleLbl="fgShp" presStyleIdx="0" presStyleCnt="1">
        <dgm:presLayoutVars>
          <dgm:chMax val="0"/>
          <dgm:chPref val="0"/>
        </dgm:presLayoutVars>
      </dgm:prSet>
      <dgm:spPr/>
      <dgm:t>
        <a:bodyPr/>
        <a:lstStyle/>
        <a:p>
          <a:endParaRPr lang="en-US"/>
        </a:p>
      </dgm:t>
    </dgm:pt>
  </dgm:ptLst>
  <dgm:cxnLst>
    <dgm:cxn modelId="{4D75632D-394A-471C-8529-A209B5E4B2AC}" type="presOf" srcId="{5D734988-0225-4602-8161-C5E56004D590}" destId="{D97D296B-CDF2-44CB-9F67-3A96961EA1EA}" srcOrd="0" destOrd="0" presId="urn:microsoft.com/office/officeart/2005/8/layout/matrix1"/>
    <dgm:cxn modelId="{9C7CBB3A-BB71-4405-943A-6671AD8F3958}" type="presOf" srcId="{B1D0EBCD-43C3-43A1-8120-F13D269D8153}" destId="{B82852EB-9785-4153-A285-BC450BB6ABFB}" srcOrd="0" destOrd="0" presId="urn:microsoft.com/office/officeart/2005/8/layout/matrix1"/>
    <dgm:cxn modelId="{1CBA5E17-8FB3-4B9A-BA65-D07B132C7BFC}" type="presOf" srcId="{D995C5B7-2B29-40C9-AF8C-9990C1A22A46}" destId="{914B89BA-E568-4214-9677-1C13F833B71E}" srcOrd="0" destOrd="0" presId="urn:microsoft.com/office/officeart/2005/8/layout/matrix1"/>
    <dgm:cxn modelId="{B4387889-5552-4B0F-A927-8335FBE2EC43}" srcId="{D3FB5854-B656-4002-8016-F60DD7CA45F4}" destId="{B1D0EBCD-43C3-43A1-8120-F13D269D8153}" srcOrd="1" destOrd="0" parTransId="{7CEE1381-3872-4541-85E7-8C67E20BAEC9}" sibTransId="{28DF284D-284A-4E8B-A63D-5C04C158E1F1}"/>
    <dgm:cxn modelId="{EAC2C683-C526-43F9-9B89-7DADCE6852A4}" srcId="{D3FB5854-B656-4002-8016-F60DD7CA45F4}" destId="{C1B05126-0E07-424E-9B35-C24A83289692}" srcOrd="2" destOrd="0" parTransId="{298048EF-E618-4F53-B132-11FE5C0DC86A}" sibTransId="{A70A1FE6-D9F2-4262-A1B1-2DF41E0BF5F1}"/>
    <dgm:cxn modelId="{3C755240-225A-4B65-BB1F-37919033F189}" type="presOf" srcId="{CE23A5AA-C904-4D04-AB89-B25DF204C1F4}" destId="{B12900E5-C59B-40C8-BF26-5F2CCE1CB6A0}" srcOrd="0" destOrd="0" presId="urn:microsoft.com/office/officeart/2005/8/layout/matrix1"/>
    <dgm:cxn modelId="{DE001F5C-E7F4-4E0A-AB8D-0F41D8B939BD}" srcId="{D3FB5854-B656-4002-8016-F60DD7CA45F4}" destId="{5D734988-0225-4602-8161-C5E56004D590}" srcOrd="0" destOrd="0" parTransId="{EDF0C58B-104A-414C-BAD0-28948C1ECE47}" sibTransId="{812A7005-FEED-4039-A12F-345B314D82F8}"/>
    <dgm:cxn modelId="{E0C3E9D2-E4A9-4738-8F1D-EFE63F1A343F}" type="presOf" srcId="{C1B05126-0E07-424E-9B35-C24A83289692}" destId="{98392F91-411D-4D91-92C2-84E838AD639F}" srcOrd="1" destOrd="0" presId="urn:microsoft.com/office/officeart/2005/8/layout/matrix1"/>
    <dgm:cxn modelId="{ED48D3A2-08B8-40B1-94F4-103B3497CDF1}" type="presOf" srcId="{D995C5B7-2B29-40C9-AF8C-9990C1A22A46}" destId="{4FCDFDA5-704A-4537-B510-9F0511011914}" srcOrd="1" destOrd="0" presId="urn:microsoft.com/office/officeart/2005/8/layout/matrix1"/>
    <dgm:cxn modelId="{13800CF7-D4AE-43C1-9D1F-24F9A0E3130C}" type="presOf" srcId="{5D734988-0225-4602-8161-C5E56004D590}" destId="{F4856F77-3FA0-4DA4-8542-E2470058D555}" srcOrd="1" destOrd="0" presId="urn:microsoft.com/office/officeart/2005/8/layout/matrix1"/>
    <dgm:cxn modelId="{4CA01CB3-1CDD-4A08-B262-7D73B12850C7}" type="presOf" srcId="{B1D0EBCD-43C3-43A1-8120-F13D269D8153}" destId="{B9622E04-E713-47B1-A036-59683911DF78}" srcOrd="1" destOrd="0" presId="urn:microsoft.com/office/officeart/2005/8/layout/matrix1"/>
    <dgm:cxn modelId="{FBC7B331-C9B0-4E46-AAAA-78A5168C3F52}" srcId="{D3FB5854-B656-4002-8016-F60DD7CA45F4}" destId="{D995C5B7-2B29-40C9-AF8C-9990C1A22A46}" srcOrd="3" destOrd="0" parTransId="{05816A70-3C41-4B5A-A488-0EAEC50C2D60}" sibTransId="{37096348-91E2-4CEC-AF47-493A5B7E9F20}"/>
    <dgm:cxn modelId="{5020A93D-453D-4164-8B28-1E2750C07DF6}" srcId="{CE23A5AA-C904-4D04-AB89-B25DF204C1F4}" destId="{D3FB5854-B656-4002-8016-F60DD7CA45F4}" srcOrd="0" destOrd="0" parTransId="{EEC8BECB-4236-4D87-B1A9-C5032980DC9A}" sibTransId="{07FD2360-1E52-425D-BBE3-04772378948E}"/>
    <dgm:cxn modelId="{82534F7D-4C48-4367-A656-EEEF3B644D9B}" type="presOf" srcId="{D3FB5854-B656-4002-8016-F60DD7CA45F4}" destId="{34559E1E-3AC4-4A5E-AABA-227427E00879}" srcOrd="0" destOrd="0" presId="urn:microsoft.com/office/officeart/2005/8/layout/matrix1"/>
    <dgm:cxn modelId="{8124E68A-1311-417D-B624-5477F6B2BC9C}" type="presOf" srcId="{C1B05126-0E07-424E-9B35-C24A83289692}" destId="{231724FF-7BBC-4E66-A0DC-F79BDF6D2C6D}" srcOrd="0" destOrd="0" presId="urn:microsoft.com/office/officeart/2005/8/layout/matrix1"/>
    <dgm:cxn modelId="{4CACF130-507E-4E2B-9963-3AE770E2E098}" type="presParOf" srcId="{B12900E5-C59B-40C8-BF26-5F2CCE1CB6A0}" destId="{E523BE07-3B5C-4A53-AE78-08BF1B30FAD1}" srcOrd="0" destOrd="0" presId="urn:microsoft.com/office/officeart/2005/8/layout/matrix1"/>
    <dgm:cxn modelId="{89ED2A13-6C67-4B2E-8A88-086F901A38A3}" type="presParOf" srcId="{E523BE07-3B5C-4A53-AE78-08BF1B30FAD1}" destId="{D97D296B-CDF2-44CB-9F67-3A96961EA1EA}" srcOrd="0" destOrd="0" presId="urn:microsoft.com/office/officeart/2005/8/layout/matrix1"/>
    <dgm:cxn modelId="{924CF9DB-681B-4211-859D-89CDED5C56DE}" type="presParOf" srcId="{E523BE07-3B5C-4A53-AE78-08BF1B30FAD1}" destId="{F4856F77-3FA0-4DA4-8542-E2470058D555}" srcOrd="1" destOrd="0" presId="urn:microsoft.com/office/officeart/2005/8/layout/matrix1"/>
    <dgm:cxn modelId="{C36F8C28-11B2-4E4D-B567-490065D765B3}" type="presParOf" srcId="{E523BE07-3B5C-4A53-AE78-08BF1B30FAD1}" destId="{B82852EB-9785-4153-A285-BC450BB6ABFB}" srcOrd="2" destOrd="0" presId="urn:microsoft.com/office/officeart/2005/8/layout/matrix1"/>
    <dgm:cxn modelId="{5255CD09-6051-405C-9B20-978505F1ACA9}" type="presParOf" srcId="{E523BE07-3B5C-4A53-AE78-08BF1B30FAD1}" destId="{B9622E04-E713-47B1-A036-59683911DF78}" srcOrd="3" destOrd="0" presId="urn:microsoft.com/office/officeart/2005/8/layout/matrix1"/>
    <dgm:cxn modelId="{2E86028A-ABDA-4F86-BF91-60E8EB4B6BDD}" type="presParOf" srcId="{E523BE07-3B5C-4A53-AE78-08BF1B30FAD1}" destId="{231724FF-7BBC-4E66-A0DC-F79BDF6D2C6D}" srcOrd="4" destOrd="0" presId="urn:microsoft.com/office/officeart/2005/8/layout/matrix1"/>
    <dgm:cxn modelId="{D52D626D-C590-40DD-9ABF-5A227FDC53A6}" type="presParOf" srcId="{E523BE07-3B5C-4A53-AE78-08BF1B30FAD1}" destId="{98392F91-411D-4D91-92C2-84E838AD639F}" srcOrd="5" destOrd="0" presId="urn:microsoft.com/office/officeart/2005/8/layout/matrix1"/>
    <dgm:cxn modelId="{07A18AD4-4D2D-47E4-BDB9-40FE95D8CA26}" type="presParOf" srcId="{E523BE07-3B5C-4A53-AE78-08BF1B30FAD1}" destId="{914B89BA-E568-4214-9677-1C13F833B71E}" srcOrd="6" destOrd="0" presId="urn:microsoft.com/office/officeart/2005/8/layout/matrix1"/>
    <dgm:cxn modelId="{995272E3-B31B-4F27-B839-94EF9A4A9178}" type="presParOf" srcId="{E523BE07-3B5C-4A53-AE78-08BF1B30FAD1}" destId="{4FCDFDA5-704A-4537-B510-9F0511011914}" srcOrd="7" destOrd="0" presId="urn:microsoft.com/office/officeart/2005/8/layout/matrix1"/>
    <dgm:cxn modelId="{3CEF906B-058B-4B94-BBFD-2D21C31513FE}" type="presParOf" srcId="{B12900E5-C59B-40C8-BF26-5F2CCE1CB6A0}" destId="{34559E1E-3AC4-4A5E-AABA-227427E00879}" srcOrd="1" destOrd="0" presId="urn:microsoft.com/office/officeart/2005/8/layout/matrix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4ECDD-27B0-4645-89A7-94390E9E3A7A}">
      <dsp:nvSpPr>
        <dsp:cNvPr id="0" name=""/>
        <dsp:cNvSpPr/>
      </dsp:nvSpPr>
      <dsp:spPr>
        <a:xfrm>
          <a:off x="2082" y="251"/>
          <a:ext cx="4391940"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Series Name</a:t>
          </a:r>
        </a:p>
      </dsp:txBody>
      <dsp:txXfrm>
        <a:off x="14565" y="12734"/>
        <a:ext cx="4366974" cy="401225"/>
      </dsp:txXfrm>
    </dsp:sp>
    <dsp:sp modelId="{BB9638A8-58E2-4440-A96F-BA7329EF40A3}">
      <dsp:nvSpPr>
        <dsp:cNvPr id="0" name=""/>
        <dsp:cNvSpPr/>
      </dsp:nvSpPr>
      <dsp:spPr>
        <a:xfrm>
          <a:off x="2082" y="500009"/>
          <a:ext cx="2130247"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Course Name</a:t>
          </a:r>
        </a:p>
      </dsp:txBody>
      <dsp:txXfrm>
        <a:off x="14565" y="512492"/>
        <a:ext cx="2105281" cy="401225"/>
      </dsp:txXfrm>
    </dsp:sp>
    <dsp:sp modelId="{4E1016C7-CF65-49BB-8D61-5826E654CD74}">
      <dsp:nvSpPr>
        <dsp:cNvPr id="0" name=""/>
        <dsp:cNvSpPr/>
      </dsp:nvSpPr>
      <dsp:spPr>
        <a:xfrm>
          <a:off x="2082" y="999766"/>
          <a:ext cx="1043216"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Module Name</a:t>
          </a:r>
        </a:p>
      </dsp:txBody>
      <dsp:txXfrm>
        <a:off x="14565" y="1012249"/>
        <a:ext cx="1018250" cy="401225"/>
      </dsp:txXfrm>
    </dsp:sp>
    <dsp:sp modelId="{EB0387D0-609C-452C-9446-15DC5FE49DC0}">
      <dsp:nvSpPr>
        <dsp:cNvPr id="0" name=""/>
        <dsp:cNvSpPr/>
      </dsp:nvSpPr>
      <dsp:spPr>
        <a:xfrm>
          <a:off x="1089113" y="999766"/>
          <a:ext cx="1043216"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Module Name</a:t>
          </a:r>
        </a:p>
      </dsp:txBody>
      <dsp:txXfrm>
        <a:off x="1101596" y="1012249"/>
        <a:ext cx="1018250" cy="401225"/>
      </dsp:txXfrm>
    </dsp:sp>
    <dsp:sp modelId="{AC40ABFB-163D-4F59-B2EA-5A21497B4924}">
      <dsp:nvSpPr>
        <dsp:cNvPr id="0" name=""/>
        <dsp:cNvSpPr/>
      </dsp:nvSpPr>
      <dsp:spPr>
        <a:xfrm>
          <a:off x="2219960" y="500009"/>
          <a:ext cx="1043216"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Course Name</a:t>
          </a:r>
        </a:p>
      </dsp:txBody>
      <dsp:txXfrm>
        <a:off x="2232443" y="512492"/>
        <a:ext cx="1018250" cy="401225"/>
      </dsp:txXfrm>
    </dsp:sp>
    <dsp:sp modelId="{7660B188-3512-4A59-97C2-4568F5E2E448}">
      <dsp:nvSpPr>
        <dsp:cNvPr id="0" name=""/>
        <dsp:cNvSpPr/>
      </dsp:nvSpPr>
      <dsp:spPr>
        <a:xfrm>
          <a:off x="2219960" y="999766"/>
          <a:ext cx="1043216"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Module Name</a:t>
          </a:r>
        </a:p>
      </dsp:txBody>
      <dsp:txXfrm>
        <a:off x="2232443" y="1012249"/>
        <a:ext cx="1018250" cy="401225"/>
      </dsp:txXfrm>
    </dsp:sp>
    <dsp:sp modelId="{679A893A-CFE1-4069-B7B1-3C1E9C5C6BF0}">
      <dsp:nvSpPr>
        <dsp:cNvPr id="0" name=""/>
        <dsp:cNvSpPr/>
      </dsp:nvSpPr>
      <dsp:spPr>
        <a:xfrm>
          <a:off x="3350806" y="500009"/>
          <a:ext cx="1043216" cy="426191"/>
        </a:xfrm>
        <a:prstGeom prst="roundRect">
          <a:avLst>
            <a:gd name="adj" fmla="val 10000"/>
          </a:avLst>
        </a:prstGeom>
        <a:solidFill>
          <a:schemeClr val="lt1">
            <a:hueOff val="0"/>
            <a:satOff val="0"/>
            <a:lumOff val="0"/>
            <a:alphaOff val="0"/>
          </a:schemeClr>
        </a:solidFill>
        <a:ln w="15875"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dsp:txBody>
      <dsp:txXfrm>
        <a:off x="3363289" y="512492"/>
        <a:ext cx="1018250" cy="401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7D296B-CDF2-44CB-9F67-3A96961EA1EA}">
      <dsp:nvSpPr>
        <dsp:cNvPr id="0" name=""/>
        <dsp:cNvSpPr/>
      </dsp:nvSpPr>
      <dsp:spPr>
        <a:xfrm rot="16200000">
          <a:off x="844401" y="-738322"/>
          <a:ext cx="1232899" cy="2709545"/>
        </a:xfrm>
        <a:prstGeom prst="round1Rect">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endParaRPr lang="en-US" sz="1200" kern="1200" dirty="0" smtClean="0"/>
        </a:p>
        <a:p>
          <a:pPr lvl="0" algn="ctr" defTabSz="533400">
            <a:lnSpc>
              <a:spcPct val="90000"/>
            </a:lnSpc>
            <a:spcBef>
              <a:spcPct val="0"/>
            </a:spcBef>
            <a:spcAft>
              <a:spcPct val="35000"/>
            </a:spcAft>
          </a:pPr>
          <a:r>
            <a:rPr lang="en-US" sz="2000" kern="1200" dirty="0" smtClean="0"/>
            <a:t>Involve Learners</a:t>
          </a:r>
          <a:endParaRPr lang="en-US" sz="2000" kern="1200" dirty="0"/>
        </a:p>
      </dsp:txBody>
      <dsp:txXfrm rot="5400000">
        <a:off x="106079" y="0"/>
        <a:ext cx="2709545" cy="924674"/>
      </dsp:txXfrm>
    </dsp:sp>
    <dsp:sp modelId="{B82852EB-9785-4153-A285-BC450BB6ABFB}">
      <dsp:nvSpPr>
        <dsp:cNvPr id="0" name=""/>
        <dsp:cNvSpPr/>
      </dsp:nvSpPr>
      <dsp:spPr>
        <a:xfrm>
          <a:off x="2709545" y="0"/>
          <a:ext cx="2709545" cy="1232899"/>
        </a:xfrm>
        <a:prstGeom prst="round1Rect">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endParaRPr lang="en-US" sz="1200" kern="1200" dirty="0" smtClean="0"/>
        </a:p>
        <a:p>
          <a:pPr lvl="0" algn="ctr" defTabSz="533400">
            <a:lnSpc>
              <a:spcPct val="90000"/>
            </a:lnSpc>
            <a:spcBef>
              <a:spcPct val="0"/>
            </a:spcBef>
            <a:spcAft>
              <a:spcPct val="35000"/>
            </a:spcAft>
          </a:pPr>
          <a:r>
            <a:rPr lang="en-US" sz="2000" kern="1200" dirty="0" smtClean="0"/>
            <a:t>Encourage Sharing of Experience</a:t>
          </a:r>
          <a:endParaRPr lang="en-US" sz="2000" kern="1200" dirty="0"/>
        </a:p>
      </dsp:txBody>
      <dsp:txXfrm>
        <a:off x="2709545" y="0"/>
        <a:ext cx="2709545" cy="924674"/>
      </dsp:txXfrm>
    </dsp:sp>
    <dsp:sp modelId="{231724FF-7BBC-4E66-A0DC-F79BDF6D2C6D}">
      <dsp:nvSpPr>
        <dsp:cNvPr id="0" name=""/>
        <dsp:cNvSpPr/>
      </dsp:nvSpPr>
      <dsp:spPr>
        <a:xfrm rot="10800000">
          <a:off x="106078" y="1232899"/>
          <a:ext cx="2709545" cy="1232899"/>
        </a:xfrm>
        <a:prstGeom prst="round1Rect">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US" sz="2000" kern="1200" dirty="0" smtClean="0"/>
            <a:t>Make Content  Relevant to Learners</a:t>
          </a:r>
          <a:endParaRPr lang="en-US" sz="2000" kern="1200" dirty="0"/>
        </a:p>
      </dsp:txBody>
      <dsp:txXfrm rot="10800000">
        <a:off x="106078" y="1541123"/>
        <a:ext cx="2709545" cy="924674"/>
      </dsp:txXfrm>
    </dsp:sp>
    <dsp:sp modelId="{914B89BA-E568-4214-9677-1C13F833B71E}">
      <dsp:nvSpPr>
        <dsp:cNvPr id="0" name=""/>
        <dsp:cNvSpPr/>
      </dsp:nvSpPr>
      <dsp:spPr>
        <a:xfrm rot="5400000">
          <a:off x="3447867" y="494576"/>
          <a:ext cx="1232899" cy="2709545"/>
        </a:xfrm>
        <a:prstGeom prst="round1Rect">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US" sz="2000" kern="1200" dirty="0" smtClean="0"/>
            <a:t>Stay Problem- Centered</a:t>
          </a:r>
          <a:endParaRPr lang="en-US" sz="2000" kern="1200" dirty="0"/>
        </a:p>
      </dsp:txBody>
      <dsp:txXfrm rot="-5400000">
        <a:off x="2709545" y="1541123"/>
        <a:ext cx="2709545" cy="924674"/>
      </dsp:txXfrm>
    </dsp:sp>
    <dsp:sp modelId="{34559E1E-3AC4-4A5E-AABA-227427E00879}">
      <dsp:nvSpPr>
        <dsp:cNvPr id="0" name=""/>
        <dsp:cNvSpPr/>
      </dsp:nvSpPr>
      <dsp:spPr>
        <a:xfrm>
          <a:off x="1896681" y="924674"/>
          <a:ext cx="1625727" cy="616449"/>
        </a:xfrm>
        <a:prstGeom prst="roundRect">
          <a:avLst/>
        </a:prstGeom>
        <a:solidFill>
          <a:schemeClr val="accent3">
            <a:tint val="60000"/>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smtClean="0"/>
            <a:t>Principles of Adult </a:t>
          </a:r>
          <a:r>
            <a:rPr lang="en-US" sz="1100" kern="1200" dirty="0" smtClean="0"/>
            <a:t>Learning Theory </a:t>
          </a:r>
          <a:endParaRPr lang="en-US" sz="1100" kern="1200" dirty="0"/>
        </a:p>
      </dsp:txBody>
      <dsp:txXfrm>
        <a:off x="1926774" y="954767"/>
        <a:ext cx="1565541" cy="5562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ty of Madison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0F2F-C7F9-4DFD-B1B5-756F858E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6</cp:revision>
  <dcterms:created xsi:type="dcterms:W3CDTF">2020-09-30T21:25:00Z</dcterms:created>
  <dcterms:modified xsi:type="dcterms:W3CDTF">2020-11-06T22:25:00Z</dcterms:modified>
</cp:coreProperties>
</file>