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25A" w:rsidRDefault="0033125A" w:rsidP="0033125A">
      <w:pPr>
        <w:pStyle w:val="NoSpacing"/>
        <w:ind w:left="-180"/>
        <w:rPr>
          <w:b/>
          <w:sz w:val="38"/>
          <w:szCs w:val="38"/>
        </w:rPr>
      </w:pPr>
      <w:r>
        <w:rPr>
          <w:b/>
          <w:sz w:val="38"/>
          <w:szCs w:val="38"/>
        </w:rPr>
        <w:t>Designing for F</w:t>
      </w:r>
      <w:bookmarkStart w:id="0" w:name="_GoBack"/>
      <w:bookmarkEnd w:id="0"/>
      <w:r>
        <w:rPr>
          <w:b/>
          <w:sz w:val="38"/>
          <w:szCs w:val="38"/>
        </w:rPr>
        <w:t>acilitator: Lesson Plans</w:t>
      </w:r>
    </w:p>
    <w:p w:rsidR="0033125A" w:rsidRDefault="0033125A" w:rsidP="0033125A">
      <w:pPr>
        <w:pStyle w:val="NoSpacing"/>
      </w:pPr>
    </w:p>
    <w:p w:rsidR="0033125A" w:rsidRPr="006B0A02" w:rsidRDefault="0033125A" w:rsidP="0033125A">
      <w:pPr>
        <w:pStyle w:val="NoSpacing"/>
        <w:rPr>
          <w:b/>
          <w:sz w:val="26"/>
          <w:szCs w:val="26"/>
        </w:rPr>
      </w:pPr>
      <w:r w:rsidRPr="006B0A02">
        <w:rPr>
          <w:b/>
          <w:sz w:val="26"/>
          <w:szCs w:val="26"/>
        </w:rPr>
        <w:t>Going Beyond the Outline</w:t>
      </w:r>
    </w:p>
    <w:p w:rsidR="0033125A" w:rsidRDefault="0033125A" w:rsidP="0033125A">
      <w:pPr>
        <w:pStyle w:val="NoSpacing"/>
      </w:pPr>
      <w:r>
        <w:t xml:space="preserve">Facilitators have a lot to juggle, especially when presenting in a virtual environment and managing asynchronous content, assignments, and collaborative learning activities. </w:t>
      </w:r>
    </w:p>
    <w:p w:rsidR="0033125A" w:rsidRDefault="0033125A" w:rsidP="0033125A">
      <w:pPr>
        <w:pStyle w:val="NoSpacing"/>
      </w:pPr>
    </w:p>
    <w:p w:rsidR="0033125A" w:rsidRDefault="0033125A" w:rsidP="0033125A">
      <w:pPr>
        <w:pStyle w:val="NoSpacing"/>
      </w:pPr>
      <w:r>
        <w:t xml:space="preserve"> While writing a Lesson Plan can be time consuming, the overall time savings can be greatly beneficial to the busy Learning Experience Designer.  Perhaps more importantly, the Lesson Plan is an organization tool that also ensures the module meets your overall course criteria.  When content, assignments, and collaborative learning align with learning objectives, the course flows logically, and the workload is reasonable for the course - - that’s learner-centered. </w:t>
      </w:r>
    </w:p>
    <w:p w:rsidR="0033125A" w:rsidRDefault="0033125A" w:rsidP="0033125A">
      <w:pPr>
        <w:pStyle w:val="NoSpacing"/>
      </w:pPr>
    </w:p>
    <w:p w:rsidR="0033125A" w:rsidRDefault="0033125A" w:rsidP="0033125A">
      <w:pPr>
        <w:pStyle w:val="NoSpacing"/>
      </w:pPr>
      <w:r w:rsidRPr="006B0A02">
        <w:rPr>
          <w:noProof/>
        </w:rPr>
        <w:drawing>
          <wp:anchor distT="0" distB="0" distL="114300" distR="114300" simplePos="0" relativeHeight="251659264" behindDoc="0" locked="0" layoutInCell="1" allowOverlap="1" wp14:anchorId="6557980D" wp14:editId="6C7124DA">
            <wp:simplePos x="0" y="0"/>
            <wp:positionH relativeFrom="column">
              <wp:posOffset>-8723</wp:posOffset>
            </wp:positionH>
            <wp:positionV relativeFrom="paragraph">
              <wp:posOffset>19829</wp:posOffset>
            </wp:positionV>
            <wp:extent cx="5227608" cy="2940530"/>
            <wp:effectExtent l="152400" t="152400" r="354330" b="35560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227608" cy="294053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33125A" w:rsidRPr="006B0A02" w:rsidRDefault="0033125A" w:rsidP="0033125A">
      <w:pPr>
        <w:pStyle w:val="NoSpacing"/>
      </w:pPr>
    </w:p>
    <w:p w:rsidR="0033125A" w:rsidRPr="006B0A02" w:rsidRDefault="0033125A" w:rsidP="0033125A">
      <w:pPr>
        <w:pStyle w:val="NoSpacing"/>
        <w:rPr>
          <w:i/>
        </w:rPr>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Default="0033125A" w:rsidP="0033125A">
      <w:pPr>
        <w:pStyle w:val="NoSpacing"/>
      </w:pPr>
    </w:p>
    <w:p w:rsidR="0033125A" w:rsidRPr="000A4ED7" w:rsidRDefault="0033125A" w:rsidP="0033125A">
      <w:pPr>
        <w:pStyle w:val="NoSpacing"/>
        <w:rPr>
          <w:b/>
          <w:sz w:val="26"/>
          <w:szCs w:val="26"/>
        </w:rPr>
      </w:pPr>
      <w:r w:rsidRPr="000A4ED7">
        <w:rPr>
          <w:b/>
          <w:sz w:val="26"/>
          <w:szCs w:val="26"/>
        </w:rPr>
        <w:t>Reflect</w:t>
      </w:r>
      <w:r>
        <w:rPr>
          <w:b/>
          <w:sz w:val="26"/>
          <w:szCs w:val="26"/>
        </w:rPr>
        <w:t xml:space="preserve"> (</w:t>
      </w:r>
      <w:r w:rsidRPr="000A4ED7">
        <w:rPr>
          <w:b/>
          <w:i/>
          <w:sz w:val="26"/>
          <w:szCs w:val="26"/>
        </w:rPr>
        <w:t>5 min</w:t>
      </w:r>
      <w:r>
        <w:rPr>
          <w:b/>
          <w:sz w:val="26"/>
          <w:szCs w:val="26"/>
        </w:rPr>
        <w:t>)</w:t>
      </w:r>
    </w:p>
    <w:p w:rsidR="0033125A" w:rsidRDefault="0033125A" w:rsidP="0033125A">
      <w:pPr>
        <w:pStyle w:val="NoSpacing"/>
      </w:pPr>
      <w:r>
        <w:t xml:space="preserve">What are the purposes of each of the following elements of the Lesson Plan? </w:t>
      </w:r>
    </w:p>
    <w:p w:rsidR="0033125A" w:rsidRDefault="0033125A" w:rsidP="0033125A">
      <w:pPr>
        <w:pStyle w:val="NoSpacing"/>
      </w:pPr>
    </w:p>
    <w:p w:rsidR="0033125A" w:rsidRPr="00DA7049" w:rsidRDefault="0033125A" w:rsidP="0033125A">
      <w:pPr>
        <w:pStyle w:val="NoSpacing"/>
        <w:rPr>
          <w:u w:val="single"/>
        </w:rPr>
      </w:pPr>
      <w:r w:rsidRPr="00DA7049">
        <w:rPr>
          <w:u w:val="single"/>
        </w:rPr>
        <w:t xml:space="preserve">Column Headers </w:t>
      </w:r>
    </w:p>
    <w:p w:rsidR="0033125A" w:rsidRDefault="0033125A" w:rsidP="0033125A">
      <w:pPr>
        <w:pStyle w:val="NoSpacing"/>
      </w:pPr>
      <w:r>
        <w:t xml:space="preserve">Instructor-led Training = </w:t>
      </w:r>
    </w:p>
    <w:p w:rsidR="0033125A" w:rsidRDefault="0033125A" w:rsidP="0033125A">
      <w:pPr>
        <w:pStyle w:val="NoSpacing"/>
      </w:pPr>
      <w:r>
        <w:t xml:space="preserve">Time Allotted = </w:t>
      </w:r>
    </w:p>
    <w:p w:rsidR="0033125A" w:rsidRDefault="0033125A" w:rsidP="0033125A">
      <w:pPr>
        <w:pStyle w:val="NoSpacing"/>
      </w:pPr>
      <w:r>
        <w:t xml:space="preserve">Virtual Instructor-Led Training Content = </w:t>
      </w:r>
    </w:p>
    <w:p w:rsidR="0033125A" w:rsidRDefault="0033125A" w:rsidP="0033125A">
      <w:pPr>
        <w:pStyle w:val="NoSpacing"/>
      </w:pPr>
      <w:r>
        <w:t xml:space="preserve">Delivery Method = </w:t>
      </w:r>
    </w:p>
    <w:p w:rsidR="0033125A" w:rsidRDefault="0033125A" w:rsidP="0033125A">
      <w:pPr>
        <w:pStyle w:val="NoSpacing"/>
      </w:pPr>
      <w:r>
        <w:t xml:space="preserve">Materials Needed = </w:t>
      </w:r>
    </w:p>
    <w:p w:rsidR="0033125A" w:rsidRDefault="0033125A" w:rsidP="0033125A">
      <w:pPr>
        <w:pStyle w:val="NoSpacing"/>
      </w:pPr>
    </w:p>
    <w:p w:rsidR="0033125A" w:rsidRPr="00DA7049" w:rsidRDefault="0033125A" w:rsidP="0033125A">
      <w:pPr>
        <w:pStyle w:val="NoSpacing"/>
        <w:rPr>
          <w:u w:val="single"/>
        </w:rPr>
      </w:pPr>
      <w:r w:rsidRPr="00DA7049">
        <w:rPr>
          <w:u w:val="single"/>
        </w:rPr>
        <w:t xml:space="preserve">Row Headers </w:t>
      </w:r>
    </w:p>
    <w:p w:rsidR="0033125A" w:rsidRDefault="0033125A" w:rsidP="0033125A">
      <w:pPr>
        <w:pStyle w:val="NoSpacing"/>
      </w:pPr>
      <w:r>
        <w:t xml:space="preserve">Introduction and Welcome = </w:t>
      </w:r>
    </w:p>
    <w:p w:rsidR="0033125A" w:rsidRDefault="0033125A" w:rsidP="0033125A">
      <w:pPr>
        <w:pStyle w:val="NoSpacing"/>
      </w:pPr>
      <w:r>
        <w:t xml:space="preserve">Learning Objectives (1, 2, 3) = </w:t>
      </w:r>
    </w:p>
    <w:p w:rsidR="0033125A" w:rsidRDefault="0033125A" w:rsidP="0033125A">
      <w:pPr>
        <w:pStyle w:val="NoSpacing"/>
      </w:pPr>
      <w:r>
        <w:t xml:space="preserve">Wrap Up and Take it Home= </w:t>
      </w:r>
    </w:p>
    <w:p w:rsidR="0033125A" w:rsidRDefault="0033125A" w:rsidP="0033125A">
      <w:pPr>
        <w:pStyle w:val="NoSpacing"/>
      </w:pPr>
    </w:p>
    <w:p w:rsidR="0033125A" w:rsidRDefault="0033125A" w:rsidP="0033125A">
      <w:pPr>
        <w:pStyle w:val="NoSpacing"/>
      </w:pPr>
    </w:p>
    <w:p w:rsidR="0033125A" w:rsidRDefault="0033125A" w:rsidP="0033125A">
      <w:pPr>
        <w:rPr>
          <w:b/>
          <w:sz w:val="40"/>
          <w:szCs w:val="40"/>
        </w:rPr>
      </w:pPr>
      <w:r>
        <w:rPr>
          <w:b/>
          <w:sz w:val="40"/>
          <w:szCs w:val="40"/>
        </w:rPr>
        <w:br w:type="page"/>
      </w:r>
    </w:p>
    <w:p w:rsidR="0033125A" w:rsidRPr="006B0A02" w:rsidRDefault="0033125A" w:rsidP="0033125A">
      <w:pPr>
        <w:pStyle w:val="NoSpacing"/>
        <w:ind w:left="-270"/>
        <w:rPr>
          <w:b/>
          <w:sz w:val="40"/>
          <w:szCs w:val="40"/>
        </w:rPr>
      </w:pPr>
      <w:r w:rsidRPr="006B0A02">
        <w:rPr>
          <w:b/>
          <w:sz w:val="40"/>
          <w:szCs w:val="40"/>
        </w:rPr>
        <w:lastRenderedPageBreak/>
        <w:t>Take Action:  Create a Lesson Plan</w:t>
      </w:r>
      <w:r>
        <w:rPr>
          <w:b/>
          <w:sz w:val="40"/>
          <w:szCs w:val="40"/>
        </w:rPr>
        <w:t xml:space="preserve"> (</w:t>
      </w:r>
      <w:r w:rsidRPr="008C500D">
        <w:rPr>
          <w:b/>
          <w:i/>
          <w:sz w:val="40"/>
          <w:szCs w:val="40"/>
        </w:rPr>
        <w:t>20 -</w:t>
      </w:r>
      <w:r>
        <w:rPr>
          <w:b/>
          <w:sz w:val="40"/>
          <w:szCs w:val="40"/>
        </w:rPr>
        <w:t xml:space="preserve"> </w:t>
      </w:r>
      <w:r w:rsidRPr="008C500D">
        <w:rPr>
          <w:b/>
          <w:i/>
          <w:sz w:val="40"/>
          <w:szCs w:val="40"/>
        </w:rPr>
        <w:t>30 min</w:t>
      </w:r>
      <w:r>
        <w:rPr>
          <w:b/>
          <w:sz w:val="40"/>
          <w:szCs w:val="40"/>
        </w:rPr>
        <w:t>)</w:t>
      </w:r>
    </w:p>
    <w:p w:rsidR="0033125A" w:rsidRDefault="0033125A" w:rsidP="0033125A">
      <w:pPr>
        <w:pStyle w:val="NoSpacing"/>
      </w:pPr>
      <w:r w:rsidRPr="006B0A02">
        <w:rPr>
          <w:u w:val="single"/>
        </w:rPr>
        <w:t xml:space="preserve">Instructions: </w:t>
      </w:r>
      <w:r w:rsidRPr="006B0A02">
        <w:t>Use th</w:t>
      </w:r>
      <w:r>
        <w:t xml:space="preserve">e Lesson Plan One Sheet to guide your development of those outstanding Brainstorm ideas from above into a working Lesson Plan.  Focus your attention on turning your Learning Objectives into Content and Delivery Method.  That’s the hardest part!  If you have time to work on the Intro/Wrap up, awesome.  If you can map out the Materials Needed and Time Allotted, bravo. </w:t>
      </w:r>
    </w:p>
    <w:p w:rsidR="0033125A" w:rsidRDefault="0033125A" w:rsidP="0033125A">
      <w:pPr>
        <w:pStyle w:val="NoSpacing"/>
      </w:pPr>
    </w:p>
    <w:p w:rsidR="0033125A" w:rsidRPr="008C500D" w:rsidRDefault="0033125A" w:rsidP="0033125A">
      <w:pPr>
        <w:pStyle w:val="NoSpacing"/>
        <w:rPr>
          <w:b/>
          <w:sz w:val="26"/>
          <w:szCs w:val="26"/>
        </w:rPr>
      </w:pPr>
      <w:r w:rsidRPr="008C500D">
        <w:rPr>
          <w:b/>
          <w:sz w:val="26"/>
          <w:szCs w:val="26"/>
        </w:rPr>
        <w:t xml:space="preserve">Prework: </w:t>
      </w:r>
    </w:p>
    <w:p w:rsidR="0033125A" w:rsidRDefault="0033125A" w:rsidP="0033125A">
      <w:pPr>
        <w:pStyle w:val="NoSpacing"/>
        <w:rPr>
          <w:sz w:val="26"/>
          <w:szCs w:val="26"/>
        </w:rPr>
      </w:pPr>
    </w:p>
    <w:p w:rsidR="0033125A" w:rsidRDefault="0033125A" w:rsidP="0033125A">
      <w:pPr>
        <w:spacing w:after="0" w:line="240" w:lineRule="auto"/>
        <w:rPr>
          <w:b/>
          <w:sz w:val="26"/>
          <w:szCs w:val="26"/>
        </w:rPr>
      </w:pPr>
      <w:r>
        <w:rPr>
          <w:b/>
          <w:sz w:val="26"/>
          <w:szCs w:val="26"/>
        </w:rPr>
        <w:t xml:space="preserve">Lesson Plan: </w:t>
      </w:r>
    </w:p>
    <w:p w:rsidR="0033125A" w:rsidRPr="007A7A3C" w:rsidRDefault="0033125A" w:rsidP="0033125A">
      <w:pPr>
        <w:spacing w:after="0" w:line="240" w:lineRule="auto"/>
        <w:rPr>
          <w:b/>
          <w:sz w:val="26"/>
          <w:szCs w:val="26"/>
        </w:rPr>
      </w:pPr>
    </w:p>
    <w:tbl>
      <w:tblPr>
        <w:tblStyle w:val="TableGrid1"/>
        <w:tblW w:w="10795" w:type="dxa"/>
        <w:tblInd w:w="-5" w:type="dxa"/>
        <w:tblLook w:val="04A0" w:firstRow="1" w:lastRow="0" w:firstColumn="1" w:lastColumn="0" w:noHBand="0" w:noVBand="1"/>
      </w:tblPr>
      <w:tblGrid>
        <w:gridCol w:w="2152"/>
        <w:gridCol w:w="1739"/>
        <w:gridCol w:w="1160"/>
        <w:gridCol w:w="2250"/>
        <w:gridCol w:w="1636"/>
        <w:gridCol w:w="1858"/>
      </w:tblGrid>
      <w:tr w:rsidR="0033125A" w:rsidRPr="007A7A3C" w:rsidTr="0021022A">
        <w:trPr>
          <w:trHeight w:val="1124"/>
        </w:trPr>
        <w:tc>
          <w:tcPr>
            <w:tcW w:w="2232" w:type="dxa"/>
          </w:tcPr>
          <w:p w:rsidR="0033125A" w:rsidRPr="007A7A3C" w:rsidRDefault="0033125A" w:rsidP="0021022A">
            <w:pPr>
              <w:rPr>
                <w:b/>
                <w:sz w:val="28"/>
              </w:rPr>
            </w:pPr>
          </w:p>
        </w:tc>
        <w:tc>
          <w:tcPr>
            <w:tcW w:w="1777" w:type="dxa"/>
          </w:tcPr>
          <w:p w:rsidR="0033125A" w:rsidRPr="007A7A3C" w:rsidRDefault="0033125A" w:rsidP="0021022A">
            <w:pPr>
              <w:rPr>
                <w:b/>
                <w:sz w:val="28"/>
              </w:rPr>
            </w:pPr>
            <w:r>
              <w:rPr>
                <w:b/>
                <w:sz w:val="28"/>
              </w:rPr>
              <w:t>Instructor Le</w:t>
            </w:r>
            <w:r w:rsidRPr="007A7A3C">
              <w:rPr>
                <w:b/>
                <w:sz w:val="28"/>
              </w:rPr>
              <w:t>d Training (ILT)</w:t>
            </w:r>
          </w:p>
        </w:tc>
        <w:tc>
          <w:tcPr>
            <w:tcW w:w="851" w:type="dxa"/>
          </w:tcPr>
          <w:p w:rsidR="0033125A" w:rsidRPr="007A7A3C" w:rsidRDefault="0033125A" w:rsidP="0021022A">
            <w:pPr>
              <w:rPr>
                <w:b/>
                <w:sz w:val="28"/>
              </w:rPr>
            </w:pPr>
            <w:r w:rsidRPr="007A7A3C">
              <w:rPr>
                <w:b/>
                <w:sz w:val="28"/>
              </w:rPr>
              <w:t>Time Allotted</w:t>
            </w:r>
          </w:p>
          <w:p w:rsidR="0033125A" w:rsidRPr="007A7A3C" w:rsidRDefault="0033125A" w:rsidP="0021022A">
            <w:pPr>
              <w:rPr>
                <w:b/>
                <w:sz w:val="28"/>
              </w:rPr>
            </w:pPr>
          </w:p>
        </w:tc>
        <w:tc>
          <w:tcPr>
            <w:tcW w:w="2340" w:type="dxa"/>
          </w:tcPr>
          <w:p w:rsidR="0033125A" w:rsidRPr="007A7A3C" w:rsidRDefault="0033125A" w:rsidP="0021022A">
            <w:pPr>
              <w:rPr>
                <w:b/>
                <w:sz w:val="28"/>
              </w:rPr>
            </w:pPr>
            <w:r w:rsidRPr="007A7A3C">
              <w:rPr>
                <w:b/>
                <w:sz w:val="28"/>
              </w:rPr>
              <w:t>Virtual Instructor Training</w:t>
            </w:r>
            <w:r>
              <w:rPr>
                <w:b/>
                <w:sz w:val="28"/>
              </w:rPr>
              <w:t xml:space="preserve"> Content</w:t>
            </w:r>
          </w:p>
          <w:p w:rsidR="0033125A" w:rsidRPr="007A7A3C" w:rsidRDefault="0033125A" w:rsidP="0021022A">
            <w:pPr>
              <w:rPr>
                <w:b/>
                <w:sz w:val="28"/>
              </w:rPr>
            </w:pPr>
            <w:r w:rsidRPr="007A7A3C">
              <w:rPr>
                <w:b/>
                <w:sz w:val="28"/>
              </w:rPr>
              <w:t>(VILT)</w:t>
            </w:r>
          </w:p>
        </w:tc>
        <w:tc>
          <w:tcPr>
            <w:tcW w:w="1683" w:type="dxa"/>
          </w:tcPr>
          <w:p w:rsidR="0033125A" w:rsidRDefault="0033125A" w:rsidP="0021022A">
            <w:pPr>
              <w:rPr>
                <w:b/>
                <w:sz w:val="28"/>
              </w:rPr>
            </w:pPr>
            <w:r w:rsidRPr="007A7A3C">
              <w:rPr>
                <w:b/>
                <w:sz w:val="28"/>
              </w:rPr>
              <w:t xml:space="preserve">Delivery </w:t>
            </w:r>
          </w:p>
          <w:p w:rsidR="0033125A" w:rsidRPr="007A7A3C" w:rsidRDefault="0033125A" w:rsidP="0021022A">
            <w:pPr>
              <w:rPr>
                <w:b/>
                <w:sz w:val="28"/>
              </w:rPr>
            </w:pPr>
            <w:r>
              <w:rPr>
                <w:b/>
                <w:sz w:val="28"/>
              </w:rPr>
              <w:t>Method</w:t>
            </w:r>
          </w:p>
          <w:p w:rsidR="0033125A" w:rsidRPr="007A7A3C" w:rsidRDefault="0033125A" w:rsidP="0021022A">
            <w:pPr>
              <w:rPr>
                <w:b/>
                <w:sz w:val="28"/>
              </w:rPr>
            </w:pPr>
          </w:p>
        </w:tc>
        <w:tc>
          <w:tcPr>
            <w:tcW w:w="1912" w:type="dxa"/>
          </w:tcPr>
          <w:p w:rsidR="0033125A" w:rsidRPr="007A7A3C" w:rsidRDefault="0033125A" w:rsidP="0021022A">
            <w:pPr>
              <w:rPr>
                <w:b/>
                <w:sz w:val="28"/>
              </w:rPr>
            </w:pPr>
            <w:r w:rsidRPr="007A7A3C">
              <w:rPr>
                <w:b/>
                <w:sz w:val="28"/>
              </w:rPr>
              <w:t>Materials Needed</w:t>
            </w:r>
          </w:p>
          <w:p w:rsidR="0033125A" w:rsidRPr="007A7A3C" w:rsidRDefault="0033125A" w:rsidP="0021022A">
            <w:pPr>
              <w:rPr>
                <w:b/>
                <w:sz w:val="28"/>
              </w:rPr>
            </w:pPr>
          </w:p>
        </w:tc>
      </w:tr>
      <w:tr w:rsidR="0033125A" w:rsidRPr="007A7A3C" w:rsidTr="0021022A">
        <w:trPr>
          <w:trHeight w:val="404"/>
        </w:trPr>
        <w:tc>
          <w:tcPr>
            <w:tcW w:w="2232" w:type="dxa"/>
          </w:tcPr>
          <w:p w:rsidR="0033125A" w:rsidRPr="007A7A3C" w:rsidRDefault="0033125A" w:rsidP="0021022A">
            <w:pPr>
              <w:rPr>
                <w:b/>
                <w:sz w:val="18"/>
                <w:szCs w:val="18"/>
              </w:rPr>
            </w:pPr>
          </w:p>
        </w:tc>
        <w:tc>
          <w:tcPr>
            <w:tcW w:w="1777" w:type="dxa"/>
            <w:shd w:val="clear" w:color="auto" w:fill="D9D9D9" w:themeFill="background1" w:themeFillShade="D9"/>
          </w:tcPr>
          <w:p w:rsidR="0033125A" w:rsidRPr="007A7A3C" w:rsidRDefault="0033125A" w:rsidP="0021022A">
            <w:pPr>
              <w:rPr>
                <w:i/>
                <w:sz w:val="18"/>
                <w:szCs w:val="18"/>
              </w:rPr>
            </w:pPr>
            <w:r w:rsidRPr="007A7A3C">
              <w:rPr>
                <w:i/>
                <w:sz w:val="18"/>
                <w:szCs w:val="18"/>
              </w:rPr>
              <w:t>If you have taught the course previously, use it as the basis for “adjusting”</w:t>
            </w:r>
          </w:p>
        </w:tc>
        <w:tc>
          <w:tcPr>
            <w:tcW w:w="851" w:type="dxa"/>
          </w:tcPr>
          <w:p w:rsidR="0033125A" w:rsidRPr="007A7A3C" w:rsidRDefault="0033125A" w:rsidP="0021022A">
            <w:pPr>
              <w:rPr>
                <w:i/>
                <w:sz w:val="18"/>
                <w:szCs w:val="18"/>
              </w:rPr>
            </w:pPr>
            <w:r w:rsidRPr="007A7A3C">
              <w:rPr>
                <w:i/>
                <w:sz w:val="18"/>
                <w:szCs w:val="18"/>
              </w:rPr>
              <w:t xml:space="preserve">How many minutes will it take to complete? </w:t>
            </w:r>
          </w:p>
        </w:tc>
        <w:tc>
          <w:tcPr>
            <w:tcW w:w="2340" w:type="dxa"/>
          </w:tcPr>
          <w:p w:rsidR="0033125A" w:rsidRPr="007A7A3C" w:rsidRDefault="0033125A" w:rsidP="0021022A">
            <w:pPr>
              <w:rPr>
                <w:i/>
                <w:sz w:val="18"/>
                <w:szCs w:val="18"/>
              </w:rPr>
            </w:pPr>
            <w:r w:rsidRPr="007A7A3C">
              <w:rPr>
                <w:i/>
                <w:sz w:val="18"/>
                <w:szCs w:val="18"/>
              </w:rPr>
              <w:t>How will this be delivered in a live, synchronous, virtual setting?</w:t>
            </w:r>
          </w:p>
        </w:tc>
        <w:tc>
          <w:tcPr>
            <w:tcW w:w="1683" w:type="dxa"/>
          </w:tcPr>
          <w:p w:rsidR="0033125A" w:rsidRPr="007A7A3C" w:rsidRDefault="0033125A" w:rsidP="0021022A">
            <w:pPr>
              <w:rPr>
                <w:i/>
                <w:sz w:val="18"/>
                <w:szCs w:val="18"/>
              </w:rPr>
            </w:pPr>
            <w:r w:rsidRPr="007A7A3C">
              <w:rPr>
                <w:i/>
                <w:sz w:val="18"/>
                <w:szCs w:val="18"/>
              </w:rPr>
              <w:t xml:space="preserve">What technology is required in order to deliver? Be specific (ex. polls, breakout groups, direct instruction, chat) </w:t>
            </w:r>
          </w:p>
        </w:tc>
        <w:tc>
          <w:tcPr>
            <w:tcW w:w="1912" w:type="dxa"/>
          </w:tcPr>
          <w:p w:rsidR="0033125A" w:rsidRPr="007A7A3C" w:rsidRDefault="0033125A" w:rsidP="0021022A">
            <w:pPr>
              <w:rPr>
                <w:i/>
                <w:sz w:val="18"/>
                <w:szCs w:val="18"/>
              </w:rPr>
            </w:pPr>
            <w:r w:rsidRPr="007A7A3C">
              <w:rPr>
                <w:i/>
                <w:sz w:val="18"/>
                <w:szCs w:val="18"/>
              </w:rPr>
              <w:t xml:space="preserve">What visuals and materials can enhance the course? </w:t>
            </w:r>
          </w:p>
          <w:p w:rsidR="0033125A" w:rsidRPr="007A7A3C" w:rsidRDefault="0033125A" w:rsidP="0033125A">
            <w:pPr>
              <w:numPr>
                <w:ilvl w:val="0"/>
                <w:numId w:val="1"/>
              </w:numPr>
              <w:ind w:left="187" w:hanging="180"/>
              <w:contextualSpacing/>
              <w:rPr>
                <w:i/>
                <w:sz w:val="18"/>
                <w:szCs w:val="18"/>
              </w:rPr>
            </w:pPr>
            <w:r w:rsidRPr="007A7A3C">
              <w:rPr>
                <w:i/>
                <w:sz w:val="18"/>
                <w:szCs w:val="18"/>
              </w:rPr>
              <w:t>Handouts</w:t>
            </w:r>
          </w:p>
          <w:p w:rsidR="0033125A" w:rsidRPr="007A7A3C" w:rsidRDefault="0033125A" w:rsidP="0033125A">
            <w:pPr>
              <w:numPr>
                <w:ilvl w:val="0"/>
                <w:numId w:val="1"/>
              </w:numPr>
              <w:ind w:left="187" w:hanging="180"/>
              <w:contextualSpacing/>
              <w:rPr>
                <w:i/>
                <w:sz w:val="18"/>
                <w:szCs w:val="18"/>
              </w:rPr>
            </w:pPr>
            <w:r w:rsidRPr="007A7A3C">
              <w:rPr>
                <w:i/>
                <w:sz w:val="18"/>
                <w:szCs w:val="18"/>
              </w:rPr>
              <w:t>Slides</w:t>
            </w:r>
          </w:p>
          <w:p w:rsidR="0033125A" w:rsidRPr="007A7A3C" w:rsidRDefault="0033125A" w:rsidP="0033125A">
            <w:pPr>
              <w:numPr>
                <w:ilvl w:val="0"/>
                <w:numId w:val="1"/>
              </w:numPr>
              <w:ind w:left="187" w:hanging="180"/>
              <w:contextualSpacing/>
              <w:rPr>
                <w:i/>
                <w:sz w:val="18"/>
                <w:szCs w:val="18"/>
              </w:rPr>
            </w:pPr>
            <w:r w:rsidRPr="007A7A3C">
              <w:rPr>
                <w:i/>
                <w:sz w:val="18"/>
                <w:szCs w:val="18"/>
              </w:rPr>
              <w:t>Audio, Video</w:t>
            </w:r>
          </w:p>
          <w:p w:rsidR="0033125A" w:rsidRPr="007A7A3C" w:rsidRDefault="0033125A" w:rsidP="0033125A">
            <w:pPr>
              <w:numPr>
                <w:ilvl w:val="0"/>
                <w:numId w:val="1"/>
              </w:numPr>
              <w:ind w:left="187" w:hanging="180"/>
              <w:contextualSpacing/>
              <w:rPr>
                <w:i/>
                <w:sz w:val="18"/>
                <w:szCs w:val="18"/>
              </w:rPr>
            </w:pPr>
            <w:r w:rsidRPr="007A7A3C">
              <w:rPr>
                <w:i/>
                <w:sz w:val="18"/>
                <w:szCs w:val="18"/>
              </w:rPr>
              <w:t>Screen Share</w:t>
            </w:r>
          </w:p>
        </w:tc>
      </w:tr>
      <w:tr w:rsidR="0033125A" w:rsidRPr="007A7A3C" w:rsidTr="0021022A">
        <w:trPr>
          <w:trHeight w:val="1070"/>
        </w:trPr>
        <w:tc>
          <w:tcPr>
            <w:tcW w:w="2232" w:type="dxa"/>
          </w:tcPr>
          <w:p w:rsidR="0033125A" w:rsidRPr="007A7A3C" w:rsidRDefault="0033125A" w:rsidP="0021022A">
            <w:pPr>
              <w:rPr>
                <w:b/>
              </w:rPr>
            </w:pPr>
            <w:r w:rsidRPr="007A7A3C">
              <w:rPr>
                <w:b/>
              </w:rPr>
              <w:t>Introduction &amp; Welcome</w:t>
            </w:r>
          </w:p>
          <w:p w:rsidR="0033125A" w:rsidRPr="007A7A3C" w:rsidRDefault="0033125A" w:rsidP="0021022A">
            <w:pPr>
              <w:ind w:left="720"/>
              <w:contextualSpacing/>
              <w:rPr>
                <w:b/>
              </w:rPr>
            </w:pPr>
          </w:p>
          <w:p w:rsidR="0033125A" w:rsidRDefault="0033125A" w:rsidP="0021022A">
            <w:pPr>
              <w:ind w:left="720"/>
              <w:contextualSpacing/>
              <w:rPr>
                <w:b/>
              </w:rPr>
            </w:pPr>
          </w:p>
          <w:p w:rsidR="0033125A" w:rsidRDefault="0033125A" w:rsidP="0021022A">
            <w:pPr>
              <w:ind w:left="720"/>
              <w:contextualSpacing/>
              <w:rPr>
                <w:b/>
              </w:rPr>
            </w:pPr>
          </w:p>
          <w:p w:rsidR="0033125A" w:rsidRPr="007A7A3C" w:rsidRDefault="0033125A" w:rsidP="0021022A">
            <w:pPr>
              <w:ind w:left="720"/>
              <w:contextualSpacing/>
              <w:rPr>
                <w:b/>
              </w:rPr>
            </w:pPr>
          </w:p>
        </w:tc>
        <w:tc>
          <w:tcPr>
            <w:tcW w:w="1777" w:type="dxa"/>
            <w:shd w:val="clear" w:color="auto" w:fill="D9D9D9" w:themeFill="background1" w:themeFillShade="D9"/>
          </w:tcPr>
          <w:p w:rsidR="0033125A" w:rsidRPr="007A7A3C" w:rsidRDefault="0033125A" w:rsidP="0021022A">
            <w:pPr>
              <w:rPr>
                <w:sz w:val="18"/>
              </w:rPr>
            </w:pPr>
          </w:p>
        </w:tc>
        <w:tc>
          <w:tcPr>
            <w:tcW w:w="851" w:type="dxa"/>
          </w:tcPr>
          <w:p w:rsidR="0033125A" w:rsidRPr="007A7A3C" w:rsidRDefault="0033125A" w:rsidP="0021022A">
            <w:pPr>
              <w:rPr>
                <w:sz w:val="18"/>
              </w:rPr>
            </w:pPr>
          </w:p>
        </w:tc>
        <w:tc>
          <w:tcPr>
            <w:tcW w:w="2340" w:type="dxa"/>
          </w:tcPr>
          <w:p w:rsidR="0033125A" w:rsidRPr="007A7A3C" w:rsidRDefault="0033125A" w:rsidP="0021022A">
            <w:pPr>
              <w:rPr>
                <w:sz w:val="18"/>
              </w:rPr>
            </w:pPr>
          </w:p>
        </w:tc>
        <w:tc>
          <w:tcPr>
            <w:tcW w:w="1683" w:type="dxa"/>
          </w:tcPr>
          <w:p w:rsidR="0033125A" w:rsidRPr="007A7A3C" w:rsidRDefault="0033125A" w:rsidP="0021022A">
            <w:pPr>
              <w:rPr>
                <w:sz w:val="18"/>
              </w:rPr>
            </w:pPr>
          </w:p>
        </w:tc>
        <w:tc>
          <w:tcPr>
            <w:tcW w:w="1912" w:type="dxa"/>
          </w:tcPr>
          <w:p w:rsidR="0033125A" w:rsidRPr="007A7A3C" w:rsidRDefault="0033125A" w:rsidP="0021022A">
            <w:pPr>
              <w:rPr>
                <w:sz w:val="18"/>
              </w:rPr>
            </w:pPr>
          </w:p>
        </w:tc>
      </w:tr>
      <w:tr w:rsidR="0033125A" w:rsidRPr="007A7A3C" w:rsidTr="0021022A">
        <w:trPr>
          <w:trHeight w:val="1772"/>
        </w:trPr>
        <w:tc>
          <w:tcPr>
            <w:tcW w:w="2232" w:type="dxa"/>
          </w:tcPr>
          <w:p w:rsidR="0033125A" w:rsidRPr="007A7A3C" w:rsidRDefault="0033125A" w:rsidP="0021022A">
            <w:r>
              <w:rPr>
                <w:b/>
              </w:rPr>
              <w:t>Learning Objective 1</w:t>
            </w:r>
          </w:p>
          <w:p w:rsidR="0033125A" w:rsidRDefault="0033125A" w:rsidP="0021022A">
            <w:pPr>
              <w:rPr>
                <w:color w:val="404040" w:themeColor="text1" w:themeTint="BF"/>
              </w:rPr>
            </w:pPr>
            <w:r w:rsidRPr="00CE6E7E">
              <w:rPr>
                <w:color w:val="404040" w:themeColor="text1" w:themeTint="BF"/>
              </w:rPr>
              <w:t>Enter the full learning objective here</w:t>
            </w:r>
          </w:p>
          <w:p w:rsidR="0033125A" w:rsidRDefault="0033125A" w:rsidP="0021022A">
            <w:pPr>
              <w:rPr>
                <w:color w:val="404040" w:themeColor="text1" w:themeTint="BF"/>
              </w:rPr>
            </w:pPr>
          </w:p>
          <w:p w:rsidR="0033125A" w:rsidRPr="00A350DA" w:rsidRDefault="0033125A" w:rsidP="0021022A">
            <w:pPr>
              <w:rPr>
                <w:color w:val="404040" w:themeColor="text1" w:themeTint="BF"/>
              </w:rPr>
            </w:pPr>
          </w:p>
        </w:tc>
        <w:tc>
          <w:tcPr>
            <w:tcW w:w="1777" w:type="dxa"/>
            <w:shd w:val="clear" w:color="auto" w:fill="D9D9D9" w:themeFill="background1" w:themeFillShade="D9"/>
          </w:tcPr>
          <w:p w:rsidR="0033125A" w:rsidRPr="007A7A3C" w:rsidRDefault="0033125A" w:rsidP="0021022A">
            <w:pPr>
              <w:rPr>
                <w:sz w:val="18"/>
              </w:rPr>
            </w:pPr>
          </w:p>
        </w:tc>
        <w:tc>
          <w:tcPr>
            <w:tcW w:w="851" w:type="dxa"/>
          </w:tcPr>
          <w:p w:rsidR="0033125A" w:rsidRPr="007A7A3C" w:rsidRDefault="0033125A" w:rsidP="0021022A">
            <w:pPr>
              <w:rPr>
                <w:sz w:val="18"/>
              </w:rPr>
            </w:pPr>
          </w:p>
        </w:tc>
        <w:tc>
          <w:tcPr>
            <w:tcW w:w="2340" w:type="dxa"/>
          </w:tcPr>
          <w:p w:rsidR="0033125A" w:rsidRDefault="0033125A" w:rsidP="0021022A">
            <w:pPr>
              <w:rPr>
                <w:sz w:val="18"/>
              </w:rPr>
            </w:pPr>
          </w:p>
          <w:p w:rsidR="0033125A" w:rsidRPr="00667B2B" w:rsidRDefault="0033125A" w:rsidP="0021022A">
            <w:pPr>
              <w:rPr>
                <w:sz w:val="18"/>
              </w:rPr>
            </w:pPr>
          </w:p>
        </w:tc>
        <w:tc>
          <w:tcPr>
            <w:tcW w:w="1683" w:type="dxa"/>
          </w:tcPr>
          <w:p w:rsidR="0033125A" w:rsidRPr="007A7A3C" w:rsidRDefault="0033125A" w:rsidP="0021022A">
            <w:pPr>
              <w:rPr>
                <w:sz w:val="18"/>
              </w:rPr>
            </w:pPr>
          </w:p>
        </w:tc>
        <w:tc>
          <w:tcPr>
            <w:tcW w:w="1912" w:type="dxa"/>
          </w:tcPr>
          <w:p w:rsidR="0033125A" w:rsidRPr="007A7A3C" w:rsidRDefault="0033125A" w:rsidP="0021022A">
            <w:pPr>
              <w:rPr>
                <w:sz w:val="18"/>
              </w:rPr>
            </w:pPr>
          </w:p>
        </w:tc>
      </w:tr>
      <w:tr w:rsidR="0033125A" w:rsidRPr="007A7A3C" w:rsidTr="0021022A">
        <w:trPr>
          <w:trHeight w:val="809"/>
        </w:trPr>
        <w:tc>
          <w:tcPr>
            <w:tcW w:w="2232" w:type="dxa"/>
          </w:tcPr>
          <w:p w:rsidR="0033125A" w:rsidRDefault="0033125A" w:rsidP="0021022A">
            <w:pPr>
              <w:rPr>
                <w:b/>
              </w:rPr>
            </w:pPr>
            <w:r>
              <w:rPr>
                <w:b/>
              </w:rPr>
              <w:t>Learning Objective 2</w:t>
            </w:r>
          </w:p>
          <w:p w:rsidR="0033125A" w:rsidRPr="007A7A3C" w:rsidRDefault="0033125A" w:rsidP="0021022A">
            <w:pPr>
              <w:rPr>
                <w:color w:val="404040" w:themeColor="text1" w:themeTint="BF"/>
              </w:rPr>
            </w:pPr>
            <w:r w:rsidRPr="00CE6E7E">
              <w:rPr>
                <w:color w:val="404040" w:themeColor="text1" w:themeTint="BF"/>
              </w:rPr>
              <w:t>Enter the full learning objective here</w:t>
            </w:r>
          </w:p>
          <w:p w:rsidR="0033125A" w:rsidRDefault="0033125A" w:rsidP="0021022A">
            <w:pPr>
              <w:rPr>
                <w:b/>
              </w:rPr>
            </w:pPr>
          </w:p>
          <w:p w:rsidR="0033125A" w:rsidRPr="007A7A3C" w:rsidRDefault="0033125A" w:rsidP="0021022A">
            <w:pPr>
              <w:rPr>
                <w:b/>
              </w:rPr>
            </w:pPr>
          </w:p>
        </w:tc>
        <w:tc>
          <w:tcPr>
            <w:tcW w:w="1777" w:type="dxa"/>
            <w:shd w:val="clear" w:color="auto" w:fill="D9D9D9" w:themeFill="background1" w:themeFillShade="D9"/>
          </w:tcPr>
          <w:p w:rsidR="0033125A" w:rsidRPr="00DE7715" w:rsidRDefault="0033125A" w:rsidP="0021022A">
            <w:pPr>
              <w:rPr>
                <w:i/>
                <w:color w:val="404040" w:themeColor="text1" w:themeTint="BF"/>
                <w:sz w:val="18"/>
              </w:rPr>
            </w:pPr>
          </w:p>
        </w:tc>
        <w:tc>
          <w:tcPr>
            <w:tcW w:w="851" w:type="dxa"/>
          </w:tcPr>
          <w:p w:rsidR="0033125A" w:rsidRPr="00DE7715" w:rsidRDefault="0033125A" w:rsidP="0021022A">
            <w:pPr>
              <w:rPr>
                <w:i/>
                <w:color w:val="404040" w:themeColor="text1" w:themeTint="BF"/>
                <w:sz w:val="18"/>
              </w:rPr>
            </w:pPr>
          </w:p>
        </w:tc>
        <w:tc>
          <w:tcPr>
            <w:tcW w:w="2340" w:type="dxa"/>
          </w:tcPr>
          <w:p w:rsidR="0033125A" w:rsidRPr="00DE7715" w:rsidRDefault="0033125A" w:rsidP="0021022A">
            <w:pPr>
              <w:rPr>
                <w:i/>
                <w:color w:val="404040" w:themeColor="text1" w:themeTint="BF"/>
                <w:sz w:val="18"/>
              </w:rPr>
            </w:pPr>
          </w:p>
        </w:tc>
        <w:tc>
          <w:tcPr>
            <w:tcW w:w="1683" w:type="dxa"/>
          </w:tcPr>
          <w:p w:rsidR="0033125A" w:rsidRPr="00DE7715" w:rsidRDefault="0033125A" w:rsidP="0021022A">
            <w:pPr>
              <w:rPr>
                <w:i/>
                <w:color w:val="404040" w:themeColor="text1" w:themeTint="BF"/>
                <w:sz w:val="18"/>
              </w:rPr>
            </w:pPr>
          </w:p>
        </w:tc>
        <w:tc>
          <w:tcPr>
            <w:tcW w:w="1912" w:type="dxa"/>
          </w:tcPr>
          <w:p w:rsidR="0033125A" w:rsidRPr="00DE7715" w:rsidRDefault="0033125A" w:rsidP="0021022A">
            <w:pPr>
              <w:rPr>
                <w:i/>
                <w:color w:val="404040" w:themeColor="text1" w:themeTint="BF"/>
                <w:sz w:val="18"/>
              </w:rPr>
            </w:pPr>
          </w:p>
        </w:tc>
      </w:tr>
      <w:tr w:rsidR="0033125A" w:rsidRPr="007A7A3C" w:rsidTr="0021022A">
        <w:trPr>
          <w:trHeight w:val="1250"/>
        </w:trPr>
        <w:tc>
          <w:tcPr>
            <w:tcW w:w="2232" w:type="dxa"/>
          </w:tcPr>
          <w:p w:rsidR="0033125A" w:rsidRDefault="0033125A" w:rsidP="0021022A">
            <w:pPr>
              <w:rPr>
                <w:b/>
              </w:rPr>
            </w:pPr>
            <w:r>
              <w:rPr>
                <w:b/>
              </w:rPr>
              <w:t>Learning Objective 3</w:t>
            </w:r>
          </w:p>
          <w:p w:rsidR="0033125A" w:rsidRDefault="0033125A" w:rsidP="0021022A">
            <w:pPr>
              <w:rPr>
                <w:color w:val="404040" w:themeColor="text1" w:themeTint="BF"/>
              </w:rPr>
            </w:pPr>
            <w:r w:rsidRPr="00CE6E7E">
              <w:rPr>
                <w:color w:val="404040" w:themeColor="text1" w:themeTint="BF"/>
              </w:rPr>
              <w:t>Enter the full learning objective here</w:t>
            </w:r>
          </w:p>
          <w:p w:rsidR="0033125A" w:rsidRDefault="0033125A" w:rsidP="0021022A">
            <w:pPr>
              <w:rPr>
                <w:color w:val="404040" w:themeColor="text1" w:themeTint="BF"/>
              </w:rPr>
            </w:pPr>
          </w:p>
          <w:p w:rsidR="0033125A" w:rsidRPr="00C442F7" w:rsidRDefault="0033125A" w:rsidP="0021022A">
            <w:pPr>
              <w:rPr>
                <w:color w:val="404040" w:themeColor="text1" w:themeTint="BF"/>
              </w:rPr>
            </w:pPr>
          </w:p>
        </w:tc>
        <w:tc>
          <w:tcPr>
            <w:tcW w:w="1777" w:type="dxa"/>
            <w:shd w:val="clear" w:color="auto" w:fill="D9D9D9" w:themeFill="background1" w:themeFillShade="D9"/>
          </w:tcPr>
          <w:p w:rsidR="0033125A" w:rsidRPr="007A7A3C" w:rsidRDefault="0033125A" w:rsidP="0021022A">
            <w:pPr>
              <w:rPr>
                <w:sz w:val="18"/>
              </w:rPr>
            </w:pPr>
          </w:p>
        </w:tc>
        <w:tc>
          <w:tcPr>
            <w:tcW w:w="851" w:type="dxa"/>
          </w:tcPr>
          <w:p w:rsidR="0033125A" w:rsidRPr="007A7A3C" w:rsidRDefault="0033125A" w:rsidP="0021022A">
            <w:pPr>
              <w:rPr>
                <w:sz w:val="18"/>
              </w:rPr>
            </w:pPr>
          </w:p>
        </w:tc>
        <w:tc>
          <w:tcPr>
            <w:tcW w:w="2340" w:type="dxa"/>
          </w:tcPr>
          <w:p w:rsidR="0033125A" w:rsidRPr="007A7A3C" w:rsidRDefault="0033125A" w:rsidP="0021022A">
            <w:pPr>
              <w:rPr>
                <w:sz w:val="18"/>
              </w:rPr>
            </w:pPr>
          </w:p>
        </w:tc>
        <w:tc>
          <w:tcPr>
            <w:tcW w:w="1683" w:type="dxa"/>
          </w:tcPr>
          <w:p w:rsidR="0033125A" w:rsidRPr="007A7A3C" w:rsidRDefault="0033125A" w:rsidP="0021022A">
            <w:pPr>
              <w:rPr>
                <w:sz w:val="18"/>
              </w:rPr>
            </w:pPr>
          </w:p>
        </w:tc>
        <w:tc>
          <w:tcPr>
            <w:tcW w:w="1912" w:type="dxa"/>
          </w:tcPr>
          <w:p w:rsidR="0033125A" w:rsidRPr="007A7A3C" w:rsidRDefault="0033125A" w:rsidP="0021022A">
            <w:pPr>
              <w:rPr>
                <w:sz w:val="18"/>
              </w:rPr>
            </w:pPr>
          </w:p>
        </w:tc>
      </w:tr>
      <w:tr w:rsidR="0033125A" w:rsidRPr="007A7A3C" w:rsidTr="0033125A">
        <w:trPr>
          <w:trHeight w:val="1412"/>
        </w:trPr>
        <w:tc>
          <w:tcPr>
            <w:tcW w:w="2232" w:type="dxa"/>
          </w:tcPr>
          <w:p w:rsidR="0033125A" w:rsidRDefault="0033125A" w:rsidP="0021022A">
            <w:r w:rsidRPr="007A7A3C">
              <w:rPr>
                <w:b/>
              </w:rPr>
              <w:t>Wrap Up and Take it Home</w:t>
            </w:r>
          </w:p>
          <w:p w:rsidR="0033125A" w:rsidRDefault="0033125A" w:rsidP="0021022A"/>
          <w:p w:rsidR="0033125A" w:rsidRDefault="0033125A" w:rsidP="0021022A"/>
          <w:p w:rsidR="0033125A" w:rsidRDefault="0033125A" w:rsidP="0021022A"/>
          <w:p w:rsidR="0033125A" w:rsidRDefault="0033125A" w:rsidP="0021022A"/>
          <w:p w:rsidR="0033125A" w:rsidRPr="007A7A3C" w:rsidRDefault="0033125A" w:rsidP="0021022A"/>
        </w:tc>
        <w:tc>
          <w:tcPr>
            <w:tcW w:w="1777" w:type="dxa"/>
            <w:shd w:val="clear" w:color="auto" w:fill="D9D9D9" w:themeFill="background1" w:themeFillShade="D9"/>
          </w:tcPr>
          <w:p w:rsidR="0033125A" w:rsidRPr="007A7A3C" w:rsidRDefault="0033125A" w:rsidP="0021022A">
            <w:pPr>
              <w:rPr>
                <w:sz w:val="18"/>
              </w:rPr>
            </w:pPr>
          </w:p>
        </w:tc>
        <w:tc>
          <w:tcPr>
            <w:tcW w:w="851" w:type="dxa"/>
          </w:tcPr>
          <w:p w:rsidR="0033125A" w:rsidRPr="007A7A3C" w:rsidRDefault="0033125A" w:rsidP="0021022A">
            <w:pPr>
              <w:rPr>
                <w:sz w:val="18"/>
              </w:rPr>
            </w:pPr>
          </w:p>
        </w:tc>
        <w:tc>
          <w:tcPr>
            <w:tcW w:w="2340" w:type="dxa"/>
          </w:tcPr>
          <w:p w:rsidR="0033125A" w:rsidRPr="007A7A3C" w:rsidRDefault="0033125A" w:rsidP="0021022A">
            <w:pPr>
              <w:rPr>
                <w:sz w:val="18"/>
              </w:rPr>
            </w:pPr>
          </w:p>
        </w:tc>
        <w:tc>
          <w:tcPr>
            <w:tcW w:w="1683" w:type="dxa"/>
          </w:tcPr>
          <w:p w:rsidR="0033125A" w:rsidRPr="007A7A3C" w:rsidRDefault="0033125A" w:rsidP="0021022A">
            <w:pPr>
              <w:rPr>
                <w:sz w:val="18"/>
              </w:rPr>
            </w:pPr>
          </w:p>
        </w:tc>
        <w:tc>
          <w:tcPr>
            <w:tcW w:w="1912" w:type="dxa"/>
          </w:tcPr>
          <w:p w:rsidR="0033125A" w:rsidRDefault="0033125A" w:rsidP="0021022A">
            <w:pPr>
              <w:rPr>
                <w:sz w:val="18"/>
              </w:rPr>
            </w:pPr>
          </w:p>
          <w:p w:rsidR="0033125A" w:rsidRDefault="0033125A" w:rsidP="0021022A">
            <w:pPr>
              <w:rPr>
                <w:sz w:val="18"/>
              </w:rPr>
            </w:pPr>
          </w:p>
          <w:p w:rsidR="0033125A" w:rsidRDefault="0033125A" w:rsidP="0021022A">
            <w:pPr>
              <w:rPr>
                <w:sz w:val="18"/>
              </w:rPr>
            </w:pPr>
          </w:p>
          <w:p w:rsidR="0033125A" w:rsidRDefault="0033125A" w:rsidP="0021022A">
            <w:pPr>
              <w:rPr>
                <w:sz w:val="18"/>
              </w:rPr>
            </w:pPr>
          </w:p>
          <w:p w:rsidR="0033125A" w:rsidRPr="007A7A3C" w:rsidRDefault="0033125A" w:rsidP="0021022A">
            <w:pPr>
              <w:rPr>
                <w:sz w:val="18"/>
              </w:rPr>
            </w:pPr>
          </w:p>
        </w:tc>
      </w:tr>
    </w:tbl>
    <w:p w:rsidR="00A106E0" w:rsidRDefault="00A106E0"/>
    <w:sectPr w:rsidR="00A106E0" w:rsidSect="003312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04CD3"/>
    <w:multiLevelType w:val="hybridMultilevel"/>
    <w:tmpl w:val="A5FC4B38"/>
    <w:lvl w:ilvl="0" w:tplc="965498B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25A"/>
    <w:rsid w:val="00061AEB"/>
    <w:rsid w:val="0033125A"/>
    <w:rsid w:val="00411FB1"/>
    <w:rsid w:val="005B506D"/>
    <w:rsid w:val="00A106E0"/>
    <w:rsid w:val="00B0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19D8D"/>
  <w15:chartTrackingRefBased/>
  <w15:docId w15:val="{38E710B6-09D1-4927-A8B7-A5DE4F35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25A"/>
  </w:style>
  <w:style w:type="paragraph" w:styleId="Heading1">
    <w:name w:val="heading 1"/>
    <w:basedOn w:val="Normal"/>
    <w:next w:val="Normal"/>
    <w:link w:val="Heading1Char"/>
    <w:uiPriority w:val="9"/>
    <w:qFormat/>
    <w:rsid w:val="00B07CF8"/>
    <w:pPr>
      <w:outlineLvl w:val="0"/>
    </w:pPr>
    <w:rPr>
      <w:b/>
      <w:sz w:val="32"/>
      <w:szCs w:val="28"/>
    </w:rPr>
  </w:style>
  <w:style w:type="paragraph" w:styleId="Heading2">
    <w:name w:val="heading 2"/>
    <w:basedOn w:val="Normal"/>
    <w:next w:val="Normal"/>
    <w:link w:val="Heading2Char"/>
    <w:uiPriority w:val="9"/>
    <w:unhideWhenUsed/>
    <w:qFormat/>
    <w:rsid w:val="00B07CF8"/>
    <w:pPr>
      <w:spacing w:before="240" w:line="240" w:lineRule="auto"/>
      <w:outlineLvl w:val="1"/>
    </w:pPr>
    <w:rPr>
      <w:b/>
      <w:sz w:val="28"/>
      <w:szCs w:val="24"/>
    </w:rPr>
  </w:style>
  <w:style w:type="paragraph" w:styleId="Heading3">
    <w:name w:val="heading 3"/>
    <w:basedOn w:val="Normal"/>
    <w:next w:val="Normal"/>
    <w:link w:val="Heading3Char"/>
    <w:uiPriority w:val="9"/>
    <w:semiHidden/>
    <w:unhideWhenUsed/>
    <w:qFormat/>
    <w:rsid w:val="00B07CF8"/>
    <w:pPr>
      <w:keepNext/>
      <w:keepLines/>
      <w:spacing w:before="40" w:after="0"/>
      <w:outlineLvl w:val="2"/>
    </w:pPr>
    <w:rPr>
      <w:rFonts w:asciiTheme="majorHAnsi" w:eastAsiaTheme="majorEastAsia" w:hAnsiTheme="majorHAnsi" w:cstheme="majorBidi"/>
      <w:color w:val="1A495C" w:themeColor="accent1" w:themeShade="7F"/>
      <w:sz w:val="24"/>
      <w:szCs w:val="24"/>
    </w:rPr>
  </w:style>
  <w:style w:type="paragraph" w:styleId="Heading4">
    <w:name w:val="heading 4"/>
    <w:basedOn w:val="Normal"/>
    <w:next w:val="Normal"/>
    <w:link w:val="Heading4Char"/>
    <w:uiPriority w:val="9"/>
    <w:semiHidden/>
    <w:unhideWhenUsed/>
    <w:qFormat/>
    <w:rsid w:val="00B07CF8"/>
    <w:pPr>
      <w:keepNext/>
      <w:keepLines/>
      <w:spacing w:before="40" w:after="0"/>
      <w:outlineLvl w:val="3"/>
    </w:pPr>
    <w:rPr>
      <w:rFonts w:asciiTheme="majorHAnsi" w:eastAsiaTheme="majorEastAsia" w:hAnsiTheme="majorHAnsi" w:cstheme="majorBidi"/>
      <w:i/>
      <w:iCs/>
      <w:color w:val="276E8B" w:themeColor="accent1" w:themeShade="BF"/>
    </w:rPr>
  </w:style>
  <w:style w:type="paragraph" w:styleId="Heading5">
    <w:name w:val="heading 5"/>
    <w:basedOn w:val="Normal"/>
    <w:next w:val="Normal"/>
    <w:link w:val="Heading5Char"/>
    <w:uiPriority w:val="9"/>
    <w:semiHidden/>
    <w:unhideWhenUsed/>
    <w:qFormat/>
    <w:rsid w:val="00B07CF8"/>
    <w:pPr>
      <w:keepNext/>
      <w:keepLines/>
      <w:spacing w:before="40" w:after="0"/>
      <w:outlineLvl w:val="4"/>
    </w:pPr>
    <w:rPr>
      <w:rFonts w:asciiTheme="majorHAnsi" w:eastAsiaTheme="majorEastAsia" w:hAnsiTheme="majorHAnsi" w:cstheme="majorBidi"/>
      <w:color w:val="276E8B" w:themeColor="accent1" w:themeShade="BF"/>
    </w:rPr>
  </w:style>
  <w:style w:type="paragraph" w:styleId="Heading6">
    <w:name w:val="heading 6"/>
    <w:basedOn w:val="Normal"/>
    <w:next w:val="Normal"/>
    <w:link w:val="Heading6Char"/>
    <w:uiPriority w:val="9"/>
    <w:semiHidden/>
    <w:unhideWhenUsed/>
    <w:qFormat/>
    <w:rsid w:val="00B07CF8"/>
    <w:pPr>
      <w:keepNext/>
      <w:keepLines/>
      <w:spacing w:before="40" w:after="0"/>
      <w:outlineLvl w:val="5"/>
    </w:pPr>
    <w:rPr>
      <w:rFonts w:asciiTheme="majorHAnsi" w:eastAsiaTheme="majorEastAsia" w:hAnsiTheme="majorHAnsi" w:cstheme="majorBidi"/>
      <w:color w:val="1A495C" w:themeColor="accent1" w:themeShade="7F"/>
    </w:rPr>
  </w:style>
  <w:style w:type="paragraph" w:styleId="Heading7">
    <w:name w:val="heading 7"/>
    <w:basedOn w:val="Normal"/>
    <w:next w:val="Normal"/>
    <w:link w:val="Heading7Char"/>
    <w:uiPriority w:val="9"/>
    <w:semiHidden/>
    <w:unhideWhenUsed/>
    <w:qFormat/>
    <w:rsid w:val="00B07CF8"/>
    <w:pPr>
      <w:keepNext/>
      <w:keepLines/>
      <w:spacing w:before="40" w:after="0"/>
      <w:outlineLvl w:val="6"/>
    </w:pPr>
    <w:rPr>
      <w:rFonts w:asciiTheme="majorHAnsi" w:eastAsiaTheme="majorEastAsia" w:hAnsiTheme="majorHAnsi" w:cstheme="majorBidi"/>
      <w:i/>
      <w:iCs/>
      <w:color w:val="1A495C" w:themeColor="accent1" w:themeShade="7F"/>
    </w:rPr>
  </w:style>
  <w:style w:type="paragraph" w:styleId="Heading8">
    <w:name w:val="heading 8"/>
    <w:basedOn w:val="Normal"/>
    <w:next w:val="Normal"/>
    <w:link w:val="Heading8Char"/>
    <w:uiPriority w:val="9"/>
    <w:semiHidden/>
    <w:unhideWhenUsed/>
    <w:qFormat/>
    <w:rsid w:val="00B07CF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7CF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7CF8"/>
    <w:rPr>
      <w:b/>
      <w:sz w:val="32"/>
      <w:szCs w:val="28"/>
    </w:rPr>
  </w:style>
  <w:style w:type="character" w:customStyle="1" w:styleId="Heading2Char">
    <w:name w:val="Heading 2 Char"/>
    <w:basedOn w:val="DefaultParagraphFont"/>
    <w:link w:val="Heading2"/>
    <w:uiPriority w:val="9"/>
    <w:rsid w:val="00B07CF8"/>
    <w:rPr>
      <w:b/>
      <w:sz w:val="28"/>
      <w:szCs w:val="24"/>
    </w:rPr>
  </w:style>
  <w:style w:type="character" w:customStyle="1" w:styleId="Heading3Char">
    <w:name w:val="Heading 3 Char"/>
    <w:basedOn w:val="DefaultParagraphFont"/>
    <w:link w:val="Heading3"/>
    <w:uiPriority w:val="9"/>
    <w:semiHidden/>
    <w:rsid w:val="00B07CF8"/>
    <w:rPr>
      <w:rFonts w:asciiTheme="majorHAnsi" w:eastAsiaTheme="majorEastAsia" w:hAnsiTheme="majorHAnsi" w:cstheme="majorBidi"/>
      <w:color w:val="1A495C" w:themeColor="accent1" w:themeShade="7F"/>
      <w:sz w:val="24"/>
      <w:szCs w:val="24"/>
    </w:rPr>
  </w:style>
  <w:style w:type="character" w:customStyle="1" w:styleId="Heading4Char">
    <w:name w:val="Heading 4 Char"/>
    <w:basedOn w:val="DefaultParagraphFont"/>
    <w:link w:val="Heading4"/>
    <w:uiPriority w:val="9"/>
    <w:semiHidden/>
    <w:rsid w:val="00B07CF8"/>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sid w:val="00B07CF8"/>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sid w:val="00B07CF8"/>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sid w:val="00B07CF8"/>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sid w:val="00B07C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07CF8"/>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B07CF8"/>
    <w:pPr>
      <w:spacing w:after="200" w:line="240" w:lineRule="auto"/>
    </w:pPr>
    <w:rPr>
      <w:i/>
      <w:iCs/>
      <w:color w:val="373545" w:themeColor="text2"/>
      <w:sz w:val="18"/>
      <w:szCs w:val="18"/>
    </w:rPr>
  </w:style>
  <w:style w:type="paragraph" w:styleId="Title">
    <w:name w:val="Title"/>
    <w:basedOn w:val="Normal"/>
    <w:next w:val="Normal"/>
    <w:link w:val="TitleChar"/>
    <w:uiPriority w:val="10"/>
    <w:qFormat/>
    <w:rsid w:val="00B07CF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07CF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07CF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07CF8"/>
    <w:rPr>
      <w:rFonts w:eastAsiaTheme="minorEastAsia"/>
      <w:color w:val="5A5A5A" w:themeColor="text1" w:themeTint="A5"/>
      <w:spacing w:val="15"/>
    </w:rPr>
  </w:style>
  <w:style w:type="character" w:styleId="Strong">
    <w:name w:val="Strong"/>
    <w:basedOn w:val="DefaultParagraphFont"/>
    <w:uiPriority w:val="22"/>
    <w:qFormat/>
    <w:rsid w:val="00B07CF8"/>
    <w:rPr>
      <w:b/>
      <w:bCs/>
    </w:rPr>
  </w:style>
  <w:style w:type="character" w:styleId="Emphasis">
    <w:name w:val="Emphasis"/>
    <w:basedOn w:val="DefaultParagraphFont"/>
    <w:uiPriority w:val="20"/>
    <w:qFormat/>
    <w:rsid w:val="00B07CF8"/>
    <w:rPr>
      <w:i/>
      <w:iCs/>
    </w:rPr>
  </w:style>
  <w:style w:type="paragraph" w:styleId="NoSpacing">
    <w:name w:val="No Spacing"/>
    <w:uiPriority w:val="1"/>
    <w:qFormat/>
    <w:rsid w:val="00B07CF8"/>
    <w:pPr>
      <w:spacing w:after="0" w:line="240" w:lineRule="auto"/>
    </w:pPr>
  </w:style>
  <w:style w:type="paragraph" w:styleId="ListParagraph">
    <w:name w:val="List Paragraph"/>
    <w:basedOn w:val="Normal"/>
    <w:uiPriority w:val="34"/>
    <w:qFormat/>
    <w:rsid w:val="00B07CF8"/>
    <w:pPr>
      <w:spacing w:before="100" w:beforeAutospacing="1" w:after="100" w:afterAutospacing="1" w:line="240" w:lineRule="auto"/>
    </w:pPr>
    <w:rPr>
      <w:rFonts w:ascii="Times New Roman" w:hAnsi="Times New Roman"/>
      <w:sz w:val="24"/>
      <w:szCs w:val="24"/>
    </w:rPr>
  </w:style>
  <w:style w:type="paragraph" w:styleId="Quote">
    <w:name w:val="Quote"/>
    <w:basedOn w:val="Normal"/>
    <w:next w:val="Normal"/>
    <w:link w:val="QuoteChar"/>
    <w:uiPriority w:val="29"/>
    <w:qFormat/>
    <w:rsid w:val="00B07CF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07CF8"/>
    <w:rPr>
      <w:i/>
      <w:iCs/>
      <w:color w:val="404040" w:themeColor="text1" w:themeTint="BF"/>
    </w:rPr>
  </w:style>
  <w:style w:type="paragraph" w:styleId="IntenseQuote">
    <w:name w:val="Intense Quote"/>
    <w:basedOn w:val="Normal"/>
    <w:next w:val="Normal"/>
    <w:link w:val="IntenseQuoteChar"/>
    <w:uiPriority w:val="30"/>
    <w:qFormat/>
    <w:rsid w:val="00B07CF8"/>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B07CF8"/>
    <w:rPr>
      <w:i/>
      <w:iCs/>
      <w:color w:val="3494BA" w:themeColor="accent1"/>
    </w:rPr>
  </w:style>
  <w:style w:type="character" w:styleId="SubtleEmphasis">
    <w:name w:val="Subtle Emphasis"/>
    <w:basedOn w:val="DefaultParagraphFont"/>
    <w:uiPriority w:val="19"/>
    <w:qFormat/>
    <w:rsid w:val="00B07CF8"/>
    <w:rPr>
      <w:i/>
      <w:iCs/>
      <w:color w:val="404040" w:themeColor="text1" w:themeTint="BF"/>
    </w:rPr>
  </w:style>
  <w:style w:type="character" w:styleId="IntenseEmphasis">
    <w:name w:val="Intense Emphasis"/>
    <w:basedOn w:val="DefaultParagraphFont"/>
    <w:uiPriority w:val="21"/>
    <w:qFormat/>
    <w:rsid w:val="00B07CF8"/>
    <w:rPr>
      <w:i/>
      <w:iCs/>
      <w:color w:val="3494BA" w:themeColor="accent1"/>
    </w:rPr>
  </w:style>
  <w:style w:type="character" w:styleId="SubtleReference">
    <w:name w:val="Subtle Reference"/>
    <w:basedOn w:val="DefaultParagraphFont"/>
    <w:uiPriority w:val="31"/>
    <w:qFormat/>
    <w:rsid w:val="00B07CF8"/>
    <w:rPr>
      <w:smallCaps/>
      <w:color w:val="5A5A5A" w:themeColor="text1" w:themeTint="A5"/>
    </w:rPr>
  </w:style>
  <w:style w:type="character" w:styleId="IntenseReference">
    <w:name w:val="Intense Reference"/>
    <w:basedOn w:val="DefaultParagraphFont"/>
    <w:uiPriority w:val="32"/>
    <w:qFormat/>
    <w:rsid w:val="00B07CF8"/>
    <w:rPr>
      <w:b/>
      <w:bCs/>
      <w:smallCaps/>
      <w:color w:val="3494BA" w:themeColor="accent1"/>
      <w:spacing w:val="5"/>
    </w:rPr>
  </w:style>
  <w:style w:type="character" w:styleId="BookTitle">
    <w:name w:val="Book Title"/>
    <w:basedOn w:val="DefaultParagraphFont"/>
    <w:uiPriority w:val="33"/>
    <w:qFormat/>
    <w:rsid w:val="00B07CF8"/>
    <w:rPr>
      <w:b/>
      <w:bCs/>
      <w:i/>
      <w:iCs/>
      <w:spacing w:val="5"/>
    </w:rPr>
  </w:style>
  <w:style w:type="paragraph" w:styleId="TOCHeading">
    <w:name w:val="TOC Heading"/>
    <w:basedOn w:val="Heading1"/>
    <w:next w:val="Normal"/>
    <w:uiPriority w:val="39"/>
    <w:semiHidden/>
    <w:unhideWhenUsed/>
    <w:qFormat/>
    <w:rsid w:val="00B07CF8"/>
    <w:pPr>
      <w:keepNext/>
      <w:keepLines/>
      <w:spacing w:before="240" w:after="0"/>
      <w:outlineLvl w:val="9"/>
    </w:pPr>
    <w:rPr>
      <w:rFonts w:asciiTheme="majorHAnsi" w:eastAsiaTheme="majorEastAsia" w:hAnsiTheme="majorHAnsi" w:cstheme="majorBidi"/>
      <w:b w:val="0"/>
      <w:color w:val="276E8B" w:themeColor="accent1" w:themeShade="BF"/>
      <w:szCs w:val="32"/>
    </w:rPr>
  </w:style>
  <w:style w:type="table" w:customStyle="1" w:styleId="TableGrid1">
    <w:name w:val="Table Grid1"/>
    <w:basedOn w:val="TableNormal"/>
    <w:next w:val="TableGrid"/>
    <w:uiPriority w:val="39"/>
    <w:rsid w:val="0033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3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City of Madison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Retrospect">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name="City of Madison Theme" id="{E36F88C2-3425-4F7D-ADFB-FFAD9CB075AB}" vid="{65727FF4-3B8A-4B4C-9B83-BE9B21DFA61F}"/>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Bessick, Lindsay</dc:creator>
  <cp:keywords/>
  <dc:description/>
  <cp:lastModifiedBy>Bessick, Lindsay</cp:lastModifiedBy>
  <cp:revision>1</cp:revision>
  <dcterms:created xsi:type="dcterms:W3CDTF">2021-02-17T20:54:00Z</dcterms:created>
  <dcterms:modified xsi:type="dcterms:W3CDTF">2021-02-17T22:02:00Z</dcterms:modified>
</cp:coreProperties>
</file>